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CD" w:rsidRPr="00BD4347" w:rsidRDefault="001121CD" w:rsidP="001121CD">
      <w:pPr>
        <w:pStyle w:val="1"/>
        <w:spacing w:before="0"/>
        <w:jc w:val="center"/>
        <w:rPr>
          <w:rFonts w:ascii="Times New Roman" w:hAnsi="Times New Roman" w:cs="Times New Roman"/>
          <w:b w:val="0"/>
          <w:color w:val="auto"/>
        </w:rPr>
      </w:pPr>
      <w:r w:rsidRPr="00BD4347">
        <w:rPr>
          <w:rFonts w:ascii="Times New Roman" w:hAnsi="Times New Roman" w:cs="Times New Roman"/>
          <w:b w:val="0"/>
          <w:color w:val="auto"/>
        </w:rPr>
        <w:t>АДМИНИСТРАЦИЯ</w:t>
      </w:r>
    </w:p>
    <w:p w:rsidR="001121CD" w:rsidRPr="007F02E2" w:rsidRDefault="00D831A7" w:rsidP="001121CD">
      <w:pPr>
        <w:jc w:val="center"/>
        <w:rPr>
          <w:rFonts w:ascii="Times New Roman" w:hAnsi="Times New Roman"/>
          <w:sz w:val="28"/>
          <w:szCs w:val="28"/>
        </w:rPr>
      </w:pPr>
      <w:r>
        <w:rPr>
          <w:rFonts w:ascii="Times New Roman" w:hAnsi="Times New Roman"/>
          <w:sz w:val="28"/>
          <w:szCs w:val="28"/>
        </w:rPr>
        <w:t xml:space="preserve">ВИТЕБСКОГО </w:t>
      </w:r>
      <w:r w:rsidR="001121CD" w:rsidRPr="007F02E2">
        <w:rPr>
          <w:rFonts w:ascii="Times New Roman" w:hAnsi="Times New Roman"/>
          <w:sz w:val="28"/>
          <w:szCs w:val="28"/>
        </w:rPr>
        <w:t xml:space="preserve">СЕЛЬСКОГО ПОСЕЛЕНИЯ </w:t>
      </w:r>
    </w:p>
    <w:p w:rsidR="001121CD" w:rsidRPr="007F02E2" w:rsidRDefault="001121CD" w:rsidP="001121CD">
      <w:pPr>
        <w:jc w:val="center"/>
        <w:rPr>
          <w:rFonts w:ascii="Times New Roman" w:hAnsi="Times New Roman"/>
          <w:sz w:val="28"/>
          <w:szCs w:val="28"/>
        </w:rPr>
      </w:pPr>
      <w:r w:rsidRPr="007F02E2">
        <w:rPr>
          <w:rFonts w:ascii="Times New Roman" w:hAnsi="Times New Roman"/>
          <w:sz w:val="28"/>
          <w:szCs w:val="28"/>
        </w:rPr>
        <w:t xml:space="preserve">ПОДГОРЕНСКОГО МУНИЦИПАЛЬНОГО РАЙОНА </w:t>
      </w:r>
    </w:p>
    <w:p w:rsidR="001121CD" w:rsidRPr="007F02E2" w:rsidRDefault="001121CD" w:rsidP="001121CD">
      <w:pPr>
        <w:jc w:val="center"/>
        <w:rPr>
          <w:rFonts w:ascii="Times New Roman" w:hAnsi="Times New Roman"/>
          <w:sz w:val="28"/>
          <w:szCs w:val="28"/>
        </w:rPr>
      </w:pPr>
      <w:r w:rsidRPr="007F02E2">
        <w:rPr>
          <w:rFonts w:ascii="Times New Roman" w:hAnsi="Times New Roman"/>
          <w:sz w:val="28"/>
          <w:szCs w:val="28"/>
        </w:rPr>
        <w:t>ВОРОНЕЖСКОЙ ОБЛАСТИ</w:t>
      </w:r>
    </w:p>
    <w:p w:rsidR="001121CD" w:rsidRDefault="001121CD" w:rsidP="001121CD">
      <w:pPr>
        <w:jc w:val="center"/>
        <w:rPr>
          <w:rFonts w:ascii="Times New Roman" w:hAnsi="Times New Roman"/>
          <w:sz w:val="28"/>
          <w:szCs w:val="28"/>
        </w:rPr>
      </w:pPr>
    </w:p>
    <w:p w:rsidR="00E838DC" w:rsidRPr="007F02E2" w:rsidRDefault="00E838DC" w:rsidP="00E838DC">
      <w:pPr>
        <w:tabs>
          <w:tab w:val="left" w:pos="7130"/>
        </w:tabs>
        <w:jc w:val="left"/>
        <w:rPr>
          <w:rFonts w:ascii="Times New Roman" w:hAnsi="Times New Roman"/>
          <w:sz w:val="28"/>
          <w:szCs w:val="28"/>
        </w:rPr>
      </w:pPr>
      <w:r>
        <w:rPr>
          <w:rFonts w:ascii="Times New Roman" w:hAnsi="Times New Roman"/>
          <w:sz w:val="28"/>
          <w:szCs w:val="28"/>
        </w:rPr>
        <w:tab/>
        <w:t>проект</w:t>
      </w:r>
    </w:p>
    <w:p w:rsidR="001121CD" w:rsidRDefault="001121CD" w:rsidP="001121CD">
      <w:pPr>
        <w:jc w:val="center"/>
        <w:rPr>
          <w:rFonts w:ascii="Times New Roman" w:hAnsi="Times New Roman"/>
          <w:sz w:val="28"/>
          <w:szCs w:val="28"/>
        </w:rPr>
      </w:pPr>
      <w:r w:rsidRPr="007F02E2">
        <w:rPr>
          <w:rFonts w:ascii="Times New Roman" w:hAnsi="Times New Roman"/>
          <w:sz w:val="28"/>
          <w:szCs w:val="28"/>
        </w:rPr>
        <w:t>ПОСТАНОВЛЕНИЕ</w:t>
      </w:r>
    </w:p>
    <w:p w:rsidR="00E838DC" w:rsidRPr="007F02E2" w:rsidRDefault="00E838DC" w:rsidP="001121CD">
      <w:pPr>
        <w:jc w:val="center"/>
        <w:rPr>
          <w:rFonts w:ascii="Times New Roman" w:hAnsi="Times New Roman"/>
          <w:sz w:val="28"/>
          <w:szCs w:val="28"/>
        </w:rPr>
      </w:pPr>
    </w:p>
    <w:p w:rsidR="001121CD" w:rsidRPr="007F02E2" w:rsidRDefault="001121CD" w:rsidP="001121CD">
      <w:pPr>
        <w:tabs>
          <w:tab w:val="left" w:pos="1172"/>
        </w:tabs>
        <w:rPr>
          <w:rFonts w:ascii="Times New Roman" w:hAnsi="Times New Roman"/>
          <w:sz w:val="28"/>
          <w:szCs w:val="28"/>
        </w:rPr>
      </w:pPr>
    </w:p>
    <w:p w:rsidR="001121CD" w:rsidRPr="007F02E2" w:rsidRDefault="00AE14D1" w:rsidP="001121CD">
      <w:pPr>
        <w:tabs>
          <w:tab w:val="left" w:pos="1172"/>
        </w:tabs>
        <w:ind w:firstLine="0"/>
        <w:jc w:val="left"/>
        <w:rPr>
          <w:rFonts w:ascii="Times New Roman" w:hAnsi="Times New Roman"/>
          <w:sz w:val="28"/>
          <w:szCs w:val="28"/>
        </w:rPr>
      </w:pPr>
      <w:r>
        <w:rPr>
          <w:rFonts w:ascii="Times New Roman" w:hAnsi="Times New Roman"/>
          <w:sz w:val="28"/>
          <w:szCs w:val="28"/>
        </w:rPr>
        <w:t xml:space="preserve"> «  »           </w:t>
      </w:r>
      <w:r w:rsidR="001121CD" w:rsidRPr="007F02E2">
        <w:rPr>
          <w:rFonts w:ascii="Times New Roman" w:hAnsi="Times New Roman"/>
          <w:sz w:val="28"/>
          <w:szCs w:val="28"/>
        </w:rPr>
        <w:t xml:space="preserve"> 202</w:t>
      </w:r>
      <w:r w:rsidR="001121CD">
        <w:rPr>
          <w:rFonts w:ascii="Times New Roman" w:hAnsi="Times New Roman"/>
          <w:sz w:val="28"/>
          <w:szCs w:val="28"/>
        </w:rPr>
        <w:t>5</w:t>
      </w:r>
      <w:r w:rsidR="00D831A7">
        <w:rPr>
          <w:rFonts w:ascii="Times New Roman" w:hAnsi="Times New Roman"/>
          <w:sz w:val="28"/>
          <w:szCs w:val="28"/>
        </w:rPr>
        <w:t xml:space="preserve"> г.</w:t>
      </w:r>
      <w:r w:rsidR="001121CD">
        <w:rPr>
          <w:rFonts w:ascii="Times New Roman" w:hAnsi="Times New Roman"/>
          <w:sz w:val="28"/>
          <w:szCs w:val="28"/>
        </w:rPr>
        <w:t xml:space="preserve"> </w:t>
      </w:r>
      <w:r>
        <w:rPr>
          <w:rFonts w:ascii="Times New Roman" w:hAnsi="Times New Roman"/>
          <w:sz w:val="28"/>
          <w:szCs w:val="28"/>
        </w:rPr>
        <w:t xml:space="preserve">№ </w:t>
      </w:r>
    </w:p>
    <w:p w:rsidR="001121CD" w:rsidRPr="007F02E2" w:rsidRDefault="00D831A7" w:rsidP="001121CD">
      <w:pPr>
        <w:ind w:firstLine="0"/>
        <w:outlineLvl w:val="0"/>
        <w:rPr>
          <w:rFonts w:ascii="Times New Roman" w:hAnsi="Times New Roman"/>
          <w:bCs/>
          <w:kern w:val="28"/>
        </w:rPr>
      </w:pPr>
      <w:r>
        <w:rPr>
          <w:rFonts w:ascii="Times New Roman" w:hAnsi="Times New Roman"/>
          <w:bCs/>
          <w:kern w:val="28"/>
        </w:rPr>
        <w:t>х. Витебск</w:t>
      </w:r>
    </w:p>
    <w:p w:rsidR="001121CD" w:rsidRDefault="001121CD" w:rsidP="001121CD">
      <w:pPr>
        <w:ind w:firstLine="0"/>
        <w:jc w:val="left"/>
        <w:rPr>
          <w:rFonts w:ascii="Times New Roman" w:hAnsi="Times New Roman"/>
          <w:b/>
          <w:color w:val="000000"/>
          <w:sz w:val="28"/>
          <w:szCs w:val="28"/>
        </w:rPr>
      </w:pPr>
    </w:p>
    <w:p w:rsidR="001121CD" w:rsidRDefault="001121CD" w:rsidP="001121CD">
      <w:pPr>
        <w:ind w:firstLine="0"/>
        <w:jc w:val="left"/>
        <w:rPr>
          <w:rFonts w:ascii="Times New Roman" w:hAnsi="Times New Roman"/>
          <w:b/>
          <w:color w:val="000000"/>
          <w:sz w:val="28"/>
          <w:szCs w:val="28"/>
        </w:rPr>
      </w:pPr>
      <w:r w:rsidRPr="00714FDD">
        <w:rPr>
          <w:rFonts w:ascii="Times New Roman" w:hAnsi="Times New Roman"/>
          <w:b/>
          <w:color w:val="000000"/>
          <w:sz w:val="28"/>
          <w:szCs w:val="28"/>
        </w:rPr>
        <w:t xml:space="preserve">Об утверждении административного </w:t>
      </w:r>
    </w:p>
    <w:p w:rsidR="001121CD" w:rsidRDefault="001121CD" w:rsidP="001121CD">
      <w:pPr>
        <w:ind w:firstLine="0"/>
        <w:rPr>
          <w:rFonts w:ascii="Times New Roman" w:hAnsi="Times New Roman"/>
          <w:b/>
          <w:color w:val="000000"/>
          <w:sz w:val="28"/>
          <w:szCs w:val="28"/>
        </w:rPr>
      </w:pPr>
      <w:r w:rsidRPr="00714FDD">
        <w:rPr>
          <w:rFonts w:ascii="Times New Roman" w:hAnsi="Times New Roman"/>
          <w:b/>
          <w:color w:val="000000"/>
          <w:sz w:val="28"/>
          <w:szCs w:val="28"/>
        </w:rPr>
        <w:t xml:space="preserve">регламента предоставления </w:t>
      </w:r>
    </w:p>
    <w:p w:rsidR="001121CD" w:rsidRDefault="001121CD" w:rsidP="001121CD">
      <w:pPr>
        <w:ind w:firstLine="0"/>
        <w:rPr>
          <w:rFonts w:ascii="Times New Roman" w:hAnsi="Times New Roman"/>
          <w:b/>
          <w:color w:val="000000"/>
          <w:sz w:val="28"/>
          <w:szCs w:val="28"/>
        </w:rPr>
      </w:pPr>
      <w:r w:rsidRPr="00714FDD">
        <w:rPr>
          <w:rFonts w:ascii="Times New Roman" w:hAnsi="Times New Roman"/>
          <w:b/>
          <w:color w:val="000000"/>
          <w:sz w:val="28"/>
          <w:szCs w:val="28"/>
        </w:rPr>
        <w:t>муниципальной услуги</w:t>
      </w:r>
    </w:p>
    <w:p w:rsidR="001121CD" w:rsidRDefault="001121CD" w:rsidP="001121CD">
      <w:pPr>
        <w:ind w:firstLine="0"/>
        <w:rPr>
          <w:rFonts w:ascii="Times New Roman" w:hAnsi="Times New Roman"/>
          <w:b/>
          <w:sz w:val="28"/>
          <w:szCs w:val="28"/>
        </w:rPr>
      </w:pPr>
      <w:r w:rsidRPr="00BD4347">
        <w:rPr>
          <w:rFonts w:ascii="Times New Roman" w:hAnsi="Times New Roman"/>
          <w:b/>
          <w:sz w:val="28"/>
          <w:szCs w:val="28"/>
        </w:rPr>
        <w:t xml:space="preserve">«Перевод жилого помещения в </w:t>
      </w:r>
    </w:p>
    <w:p w:rsidR="001121CD" w:rsidRDefault="001121CD" w:rsidP="001121CD">
      <w:pPr>
        <w:ind w:firstLine="0"/>
        <w:rPr>
          <w:rFonts w:ascii="Times New Roman" w:hAnsi="Times New Roman"/>
          <w:b/>
          <w:sz w:val="28"/>
          <w:szCs w:val="28"/>
        </w:rPr>
      </w:pPr>
      <w:r w:rsidRPr="00BD4347">
        <w:rPr>
          <w:rFonts w:ascii="Times New Roman" w:hAnsi="Times New Roman"/>
          <w:b/>
          <w:sz w:val="28"/>
          <w:szCs w:val="28"/>
        </w:rPr>
        <w:t xml:space="preserve">нежилое помещение и нежилого </w:t>
      </w:r>
    </w:p>
    <w:p w:rsidR="001121CD" w:rsidRDefault="001121CD" w:rsidP="001121CD">
      <w:pPr>
        <w:ind w:firstLine="0"/>
        <w:rPr>
          <w:rFonts w:ascii="Times New Roman" w:hAnsi="Times New Roman"/>
          <w:b/>
          <w:sz w:val="28"/>
          <w:szCs w:val="28"/>
        </w:rPr>
      </w:pPr>
      <w:r w:rsidRPr="00BD4347">
        <w:rPr>
          <w:rFonts w:ascii="Times New Roman" w:hAnsi="Times New Roman"/>
          <w:b/>
          <w:sz w:val="28"/>
          <w:szCs w:val="28"/>
        </w:rPr>
        <w:t>помещения в жилое помещение»</w:t>
      </w:r>
      <w:r>
        <w:rPr>
          <w:rFonts w:ascii="Times New Roman" w:hAnsi="Times New Roman"/>
          <w:b/>
          <w:kern w:val="36"/>
          <w:sz w:val="28"/>
          <w:szCs w:val="28"/>
        </w:rPr>
        <w:t xml:space="preserve"> </w:t>
      </w:r>
    </w:p>
    <w:p w:rsidR="001121CD" w:rsidRDefault="00D831A7" w:rsidP="001121CD">
      <w:pPr>
        <w:ind w:firstLine="0"/>
        <w:rPr>
          <w:rFonts w:ascii="Times New Roman" w:hAnsi="Times New Roman"/>
          <w:b/>
          <w:sz w:val="28"/>
          <w:szCs w:val="28"/>
        </w:rPr>
      </w:pPr>
      <w:r>
        <w:rPr>
          <w:rFonts w:ascii="Times New Roman" w:hAnsi="Times New Roman"/>
          <w:b/>
          <w:sz w:val="28"/>
          <w:szCs w:val="28"/>
        </w:rPr>
        <w:t>на территории Витебского</w:t>
      </w:r>
      <w:r w:rsidR="001121CD" w:rsidRPr="008E2927">
        <w:rPr>
          <w:rFonts w:ascii="Times New Roman" w:hAnsi="Times New Roman"/>
          <w:b/>
          <w:sz w:val="28"/>
          <w:szCs w:val="28"/>
        </w:rPr>
        <w:t xml:space="preserve"> </w:t>
      </w:r>
    </w:p>
    <w:p w:rsidR="001121CD" w:rsidRPr="00FD09A7" w:rsidRDefault="001121CD" w:rsidP="001121CD">
      <w:pPr>
        <w:ind w:firstLine="0"/>
        <w:rPr>
          <w:rFonts w:ascii="Times New Roman" w:hAnsi="Times New Roman"/>
          <w:b/>
          <w:sz w:val="28"/>
          <w:szCs w:val="28"/>
        </w:rPr>
      </w:pPr>
      <w:r w:rsidRPr="008E2927">
        <w:rPr>
          <w:rFonts w:ascii="Times New Roman" w:hAnsi="Times New Roman"/>
          <w:b/>
          <w:sz w:val="28"/>
          <w:szCs w:val="28"/>
        </w:rPr>
        <w:t xml:space="preserve">сельского поселения Подгоренского </w:t>
      </w:r>
    </w:p>
    <w:p w:rsidR="001121CD" w:rsidRDefault="001121CD" w:rsidP="001121CD">
      <w:pPr>
        <w:ind w:firstLine="0"/>
        <w:rPr>
          <w:rFonts w:ascii="Times New Roman" w:hAnsi="Times New Roman"/>
          <w:b/>
          <w:sz w:val="28"/>
          <w:szCs w:val="28"/>
        </w:rPr>
      </w:pPr>
      <w:r w:rsidRPr="008E2927">
        <w:rPr>
          <w:rFonts w:ascii="Times New Roman" w:hAnsi="Times New Roman"/>
          <w:b/>
          <w:sz w:val="28"/>
          <w:szCs w:val="28"/>
        </w:rPr>
        <w:t xml:space="preserve">муниципального района </w:t>
      </w:r>
    </w:p>
    <w:p w:rsidR="001121CD" w:rsidRPr="00714FDD" w:rsidRDefault="001121CD" w:rsidP="001121CD">
      <w:pPr>
        <w:ind w:firstLine="0"/>
        <w:rPr>
          <w:rFonts w:ascii="Times New Roman" w:hAnsi="Times New Roman"/>
          <w:b/>
          <w:color w:val="000000"/>
          <w:sz w:val="28"/>
          <w:szCs w:val="28"/>
        </w:rPr>
      </w:pPr>
      <w:r w:rsidRPr="008E2927">
        <w:rPr>
          <w:rFonts w:ascii="Times New Roman" w:hAnsi="Times New Roman"/>
          <w:b/>
          <w:sz w:val="28"/>
          <w:szCs w:val="28"/>
        </w:rPr>
        <w:t>Воронежской области</w:t>
      </w:r>
    </w:p>
    <w:p w:rsidR="001121CD" w:rsidRDefault="001121CD" w:rsidP="001121CD">
      <w:pPr>
        <w:rPr>
          <w:rFonts w:ascii="Times New Roman" w:hAnsi="Times New Roman"/>
          <w:color w:val="000000"/>
          <w:sz w:val="28"/>
          <w:szCs w:val="28"/>
        </w:rPr>
      </w:pPr>
    </w:p>
    <w:p w:rsidR="001121CD" w:rsidRPr="00714FDD" w:rsidRDefault="001121CD" w:rsidP="001121CD">
      <w:pPr>
        <w:rPr>
          <w:rFonts w:ascii="Times New Roman" w:hAnsi="Times New Roman"/>
          <w:color w:val="000000"/>
          <w:sz w:val="28"/>
          <w:szCs w:val="28"/>
        </w:rPr>
      </w:pPr>
    </w:p>
    <w:p w:rsidR="001121CD" w:rsidRDefault="001121CD" w:rsidP="001121CD">
      <w:pPr>
        <w:pStyle w:val="a8"/>
        <w:widowControl w:val="0"/>
        <w:tabs>
          <w:tab w:val="left" w:pos="0"/>
        </w:tabs>
        <w:autoSpaceDE w:val="0"/>
        <w:autoSpaceDN w:val="0"/>
        <w:adjustRightInd w:val="0"/>
        <w:ind w:firstLine="709"/>
        <w:jc w:val="both"/>
      </w:pPr>
      <w:r w:rsidRPr="00D63EBD">
        <w:rPr>
          <w:lang w:eastAsia="ru-RU"/>
        </w:rPr>
        <w:t xml:space="preserve">В соответствии с Федеральными законами от 06.10.2003 № 131-ФЗ </w:t>
      </w:r>
      <w:r>
        <w:rPr>
          <w:lang w:eastAsia="ru-RU"/>
        </w:rPr>
        <w:t xml:space="preserve">     </w:t>
      </w:r>
      <w:r w:rsidRPr="00D63EBD">
        <w:rPr>
          <w:lang w:eastAsia="ru-RU"/>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3EBD">
        <w:rPr>
          <w:rStyle w:val="FontStyle18"/>
          <w:b w:val="0"/>
          <w:sz w:val="28"/>
          <w:szCs w:val="28"/>
        </w:rPr>
        <w:t>,</w:t>
      </w:r>
      <w:r w:rsidRPr="00D63EBD">
        <w:rPr>
          <w:lang w:eastAsia="ru-RU"/>
        </w:rPr>
        <w:t xml:space="preserve"> </w:t>
      </w:r>
      <w:r w:rsidRPr="00D63EBD">
        <w:t xml:space="preserve">от 30.12.2020 № 509-ФЗ </w:t>
      </w:r>
      <w:r>
        <w:t xml:space="preserve">                      </w:t>
      </w:r>
      <w:r w:rsidRPr="00D63EBD">
        <w:t xml:space="preserve">«О внесении изменений в отдельные законодательные акты Российской Федерации» и постановлением Правительства РФ от 20.07.2021 № 1228 </w:t>
      </w:r>
      <w:r>
        <w:t xml:space="preserve">                 </w:t>
      </w:r>
      <w:r w:rsidRPr="00D63EBD">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протоколом заседания межведомственной комиссии по цифровой трансформации Воронежской области от 28.07.2023 № 114/38, Уставом</w:t>
      </w:r>
      <w:r w:rsidRPr="00582FEE">
        <w:t xml:space="preserve"> </w:t>
      </w:r>
      <w:r w:rsidR="00D831A7">
        <w:t>Витебского</w:t>
      </w:r>
      <w:r>
        <w:t xml:space="preserve"> сельского поселения Подгоренского муниципального района Воронежской области,</w:t>
      </w:r>
      <w:r w:rsidRPr="007F02E2">
        <w:t xml:space="preserve"> </w:t>
      </w:r>
      <w:r w:rsidR="00D831A7">
        <w:t>администрация Витебского</w:t>
      </w:r>
      <w:r>
        <w:t xml:space="preserve"> сельского поселения Подгоренского муниципального района Воронежской области</w:t>
      </w:r>
    </w:p>
    <w:p w:rsidR="001121CD" w:rsidRDefault="001121CD" w:rsidP="001121CD">
      <w:pPr>
        <w:pStyle w:val="a8"/>
        <w:widowControl w:val="0"/>
        <w:tabs>
          <w:tab w:val="left" w:pos="0"/>
        </w:tabs>
        <w:autoSpaceDE w:val="0"/>
        <w:autoSpaceDN w:val="0"/>
        <w:adjustRightInd w:val="0"/>
        <w:ind w:firstLine="709"/>
        <w:jc w:val="both"/>
      </w:pPr>
    </w:p>
    <w:p w:rsidR="001121CD" w:rsidRPr="00D63EBD" w:rsidRDefault="001121CD" w:rsidP="001121CD">
      <w:pPr>
        <w:pStyle w:val="a8"/>
        <w:widowControl w:val="0"/>
        <w:tabs>
          <w:tab w:val="left" w:pos="0"/>
        </w:tabs>
        <w:autoSpaceDE w:val="0"/>
        <w:autoSpaceDN w:val="0"/>
        <w:adjustRightInd w:val="0"/>
        <w:ind w:firstLine="709"/>
        <w:jc w:val="both"/>
      </w:pPr>
    </w:p>
    <w:p w:rsidR="001121CD" w:rsidRPr="00D63EBD" w:rsidRDefault="001121CD" w:rsidP="001121CD">
      <w:pPr>
        <w:pStyle w:val="a8"/>
        <w:widowControl w:val="0"/>
        <w:tabs>
          <w:tab w:val="left" w:pos="0"/>
        </w:tabs>
        <w:autoSpaceDE w:val="0"/>
        <w:autoSpaceDN w:val="0"/>
        <w:adjustRightInd w:val="0"/>
        <w:jc w:val="center"/>
        <w:rPr>
          <w:b/>
        </w:rPr>
      </w:pPr>
      <w:r w:rsidRPr="00D63EBD">
        <w:rPr>
          <w:b/>
        </w:rPr>
        <w:t>ПОСТАНОВЛЯЕТ:</w:t>
      </w:r>
    </w:p>
    <w:p w:rsidR="001121CD" w:rsidRPr="00D63EBD" w:rsidRDefault="001121CD" w:rsidP="001121CD">
      <w:pPr>
        <w:pStyle w:val="a8"/>
        <w:widowControl w:val="0"/>
        <w:tabs>
          <w:tab w:val="left" w:pos="0"/>
        </w:tabs>
        <w:autoSpaceDE w:val="0"/>
        <w:autoSpaceDN w:val="0"/>
        <w:adjustRightInd w:val="0"/>
        <w:ind w:firstLine="709"/>
        <w:jc w:val="both"/>
        <w:rPr>
          <w:lang w:eastAsia="ru-RU"/>
        </w:rPr>
      </w:pPr>
    </w:p>
    <w:p w:rsidR="001121CD" w:rsidRPr="00585B69" w:rsidRDefault="001121CD" w:rsidP="001121CD">
      <w:pPr>
        <w:pStyle w:val="a8"/>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Pr="00585B69">
        <w:lastRenderedPageBreak/>
        <w:t xml:space="preserve">Муниципальной услуги «Перевод жилого помещения в нежилое помещение и нежилого помещения в жилое помещение» на территории </w:t>
      </w:r>
      <w:r w:rsidR="00D831A7">
        <w:t>Витебского</w:t>
      </w:r>
      <w:r w:rsidRPr="00D63EBD">
        <w:t xml:space="preserve"> </w:t>
      </w:r>
      <w:r>
        <w:t xml:space="preserve"> сельского поселения Подгоренского муниципального района</w:t>
      </w:r>
      <w:r w:rsidRPr="00D63EBD">
        <w:t xml:space="preserve"> Воронежской области</w:t>
      </w:r>
      <w:r w:rsidRPr="00585B69">
        <w:t xml:space="preserve"> согласно приложению к настоящему постановлению.</w:t>
      </w:r>
    </w:p>
    <w:p w:rsidR="001121CD" w:rsidRPr="00585B69" w:rsidRDefault="001121CD" w:rsidP="001121CD">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следующие постановления администрации </w:t>
      </w:r>
      <w:r w:rsidR="00D831A7" w:rsidRPr="00D831A7">
        <w:rPr>
          <w:rFonts w:ascii="Times New Roman" w:hAnsi="Times New Roman"/>
          <w:sz w:val="28"/>
          <w:szCs w:val="28"/>
        </w:rPr>
        <w:t>Витебского</w:t>
      </w:r>
      <w:r>
        <w:t xml:space="preserve"> </w:t>
      </w:r>
      <w:r>
        <w:rPr>
          <w:rFonts w:ascii="Times New Roman" w:hAnsi="Times New Roman"/>
          <w:sz w:val="28"/>
          <w:szCs w:val="28"/>
        </w:rPr>
        <w:t>сельского поселения Подгоренского муниципального района</w:t>
      </w:r>
      <w:r w:rsidRPr="00FD09A7">
        <w:rPr>
          <w:rFonts w:ascii="Times New Roman" w:hAnsi="Times New Roman"/>
          <w:sz w:val="28"/>
          <w:szCs w:val="28"/>
        </w:rPr>
        <w:t xml:space="preserve"> Воронежской области</w:t>
      </w:r>
      <w:r w:rsidRPr="00585B69">
        <w:rPr>
          <w:rFonts w:ascii="Times New Roman" w:hAnsi="Times New Roman"/>
          <w:sz w:val="28"/>
          <w:szCs w:val="28"/>
        </w:rPr>
        <w:t>:</w:t>
      </w:r>
    </w:p>
    <w:p w:rsidR="001121CD" w:rsidRPr="00585B69" w:rsidRDefault="00023966" w:rsidP="001121CD">
      <w:pPr>
        <w:autoSpaceDE w:val="0"/>
        <w:autoSpaceDN w:val="0"/>
        <w:adjustRightInd w:val="0"/>
        <w:ind w:firstLine="709"/>
        <w:rPr>
          <w:rFonts w:ascii="Times New Roman" w:hAnsi="Times New Roman"/>
          <w:sz w:val="28"/>
          <w:szCs w:val="28"/>
        </w:rPr>
      </w:pPr>
      <w:r>
        <w:rPr>
          <w:rFonts w:ascii="Times New Roman" w:hAnsi="Times New Roman"/>
          <w:sz w:val="28"/>
          <w:szCs w:val="28"/>
        </w:rPr>
        <w:t>- от «15»декабря 2017 г. № 40</w:t>
      </w:r>
      <w:r w:rsidR="001121CD"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1121CD" w:rsidRDefault="00023966" w:rsidP="001121CD">
      <w:pPr>
        <w:autoSpaceDE w:val="0"/>
        <w:autoSpaceDN w:val="0"/>
        <w:adjustRightInd w:val="0"/>
        <w:ind w:firstLine="709"/>
        <w:rPr>
          <w:rFonts w:ascii="Times New Roman" w:hAnsi="Times New Roman"/>
          <w:sz w:val="28"/>
          <w:szCs w:val="28"/>
        </w:rPr>
      </w:pPr>
      <w:r>
        <w:rPr>
          <w:rFonts w:ascii="Times New Roman" w:hAnsi="Times New Roman"/>
          <w:sz w:val="28"/>
          <w:szCs w:val="28"/>
        </w:rPr>
        <w:t>- от «</w:t>
      </w:r>
      <w:r w:rsidR="00C3742C">
        <w:rPr>
          <w:rFonts w:ascii="Times New Roman" w:hAnsi="Times New Roman"/>
          <w:sz w:val="28"/>
          <w:szCs w:val="28"/>
        </w:rPr>
        <w:t>24</w:t>
      </w:r>
      <w:r>
        <w:rPr>
          <w:rFonts w:ascii="Times New Roman" w:hAnsi="Times New Roman"/>
          <w:sz w:val="28"/>
          <w:szCs w:val="28"/>
        </w:rPr>
        <w:t>»</w:t>
      </w:r>
      <w:r w:rsidR="00C3742C">
        <w:rPr>
          <w:rFonts w:ascii="Times New Roman" w:hAnsi="Times New Roman"/>
          <w:sz w:val="28"/>
          <w:szCs w:val="28"/>
        </w:rPr>
        <w:t>декабря</w:t>
      </w:r>
      <w:r>
        <w:rPr>
          <w:rFonts w:ascii="Times New Roman" w:hAnsi="Times New Roman"/>
          <w:sz w:val="28"/>
          <w:szCs w:val="28"/>
        </w:rPr>
        <w:t xml:space="preserve"> </w:t>
      </w:r>
      <w:r w:rsidR="00C3742C">
        <w:rPr>
          <w:rFonts w:ascii="Times New Roman" w:hAnsi="Times New Roman"/>
          <w:sz w:val="28"/>
          <w:szCs w:val="28"/>
        </w:rPr>
        <w:t>1919</w:t>
      </w:r>
      <w:r>
        <w:rPr>
          <w:rFonts w:ascii="Times New Roman" w:hAnsi="Times New Roman"/>
          <w:sz w:val="28"/>
          <w:szCs w:val="28"/>
        </w:rPr>
        <w:t>г. №</w:t>
      </w:r>
      <w:r w:rsidR="00C3742C">
        <w:rPr>
          <w:rFonts w:ascii="Times New Roman" w:hAnsi="Times New Roman"/>
          <w:sz w:val="28"/>
          <w:szCs w:val="28"/>
        </w:rPr>
        <w:t>34</w:t>
      </w:r>
      <w:r w:rsidR="001121CD" w:rsidRPr="00585B69">
        <w:rPr>
          <w:rFonts w:ascii="Times New Roman" w:hAnsi="Times New Roman"/>
          <w:sz w:val="28"/>
          <w:szCs w:val="28"/>
        </w:rPr>
        <w:t xml:space="preserve"> «О внесении изменений в постановление администрации </w:t>
      </w:r>
      <w:r w:rsidRPr="00023966">
        <w:rPr>
          <w:rFonts w:ascii="Times New Roman" w:hAnsi="Times New Roman"/>
          <w:sz w:val="28"/>
          <w:szCs w:val="28"/>
        </w:rPr>
        <w:t>Витебского</w:t>
      </w:r>
      <w:r w:rsidR="001121CD">
        <w:t xml:space="preserve"> </w:t>
      </w:r>
      <w:r w:rsidR="001121CD">
        <w:rPr>
          <w:rFonts w:ascii="Times New Roman" w:hAnsi="Times New Roman"/>
          <w:sz w:val="28"/>
          <w:szCs w:val="28"/>
        </w:rPr>
        <w:t>сельского поселения Подгоренского муниципального района</w:t>
      </w:r>
      <w:r w:rsidR="001121CD" w:rsidRPr="00FD09A7">
        <w:rPr>
          <w:rFonts w:ascii="Times New Roman" w:hAnsi="Times New Roman"/>
          <w:sz w:val="28"/>
          <w:szCs w:val="28"/>
        </w:rPr>
        <w:t xml:space="preserve"> Воронежской области</w:t>
      </w:r>
      <w:r w:rsidR="001121CD"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C3742C" w:rsidRDefault="00C3742C" w:rsidP="001121CD">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от «26» </w:t>
      </w:r>
      <w:r w:rsidR="00A2472E">
        <w:rPr>
          <w:rFonts w:ascii="Times New Roman" w:hAnsi="Times New Roman"/>
          <w:sz w:val="28"/>
          <w:szCs w:val="28"/>
        </w:rPr>
        <w:t>февраля</w:t>
      </w:r>
      <w:r>
        <w:rPr>
          <w:rFonts w:ascii="Times New Roman" w:hAnsi="Times New Roman"/>
          <w:sz w:val="28"/>
          <w:szCs w:val="28"/>
        </w:rPr>
        <w:t xml:space="preserve"> 202</w:t>
      </w:r>
      <w:r w:rsidR="00A2472E">
        <w:rPr>
          <w:rFonts w:ascii="Times New Roman" w:hAnsi="Times New Roman"/>
          <w:sz w:val="28"/>
          <w:szCs w:val="28"/>
        </w:rPr>
        <w:t>0</w:t>
      </w:r>
      <w:r>
        <w:rPr>
          <w:rFonts w:ascii="Times New Roman" w:hAnsi="Times New Roman"/>
          <w:sz w:val="28"/>
          <w:szCs w:val="28"/>
        </w:rPr>
        <w:t>г. №</w:t>
      </w:r>
      <w:r w:rsidR="00A2472E">
        <w:rPr>
          <w:rFonts w:ascii="Times New Roman" w:hAnsi="Times New Roman"/>
          <w:sz w:val="28"/>
          <w:szCs w:val="28"/>
        </w:rPr>
        <w:t>6</w:t>
      </w:r>
      <w:r w:rsidRPr="00585B69">
        <w:rPr>
          <w:rFonts w:ascii="Times New Roman" w:hAnsi="Times New Roman"/>
          <w:sz w:val="28"/>
          <w:szCs w:val="28"/>
        </w:rPr>
        <w:t xml:space="preserve"> «О внесении изменений в постановление администрации </w:t>
      </w:r>
      <w:r w:rsidRPr="00023966">
        <w:rPr>
          <w:rFonts w:ascii="Times New Roman" w:hAnsi="Times New Roman"/>
          <w:sz w:val="28"/>
          <w:szCs w:val="28"/>
        </w:rPr>
        <w:t>Витебского</w:t>
      </w:r>
      <w:r>
        <w:t xml:space="preserve"> </w:t>
      </w:r>
      <w:r>
        <w:rPr>
          <w:rFonts w:ascii="Times New Roman" w:hAnsi="Times New Roman"/>
          <w:sz w:val="28"/>
          <w:szCs w:val="28"/>
        </w:rPr>
        <w:t>сельского поселения Подгоренского муниципального района</w:t>
      </w:r>
      <w:r w:rsidRPr="00FD09A7">
        <w:rPr>
          <w:rFonts w:ascii="Times New Roman" w:hAnsi="Times New Roman"/>
          <w:sz w:val="28"/>
          <w:szCs w:val="28"/>
        </w:rPr>
        <w:t xml:space="preserve"> Воронежской области</w:t>
      </w:r>
      <w:r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C3742C" w:rsidRPr="00585B69" w:rsidRDefault="00C3742C" w:rsidP="001121CD">
      <w:pPr>
        <w:autoSpaceDE w:val="0"/>
        <w:autoSpaceDN w:val="0"/>
        <w:adjustRightInd w:val="0"/>
        <w:ind w:firstLine="709"/>
        <w:rPr>
          <w:rFonts w:ascii="Times New Roman" w:hAnsi="Times New Roman"/>
          <w:sz w:val="28"/>
          <w:szCs w:val="28"/>
        </w:rPr>
      </w:pPr>
      <w:r>
        <w:rPr>
          <w:rFonts w:ascii="Times New Roman" w:hAnsi="Times New Roman"/>
          <w:sz w:val="28"/>
          <w:szCs w:val="28"/>
        </w:rPr>
        <w:t>от «12»января 2023г. №1</w:t>
      </w:r>
      <w:r w:rsidRPr="00585B69">
        <w:rPr>
          <w:rFonts w:ascii="Times New Roman" w:hAnsi="Times New Roman"/>
          <w:sz w:val="28"/>
          <w:szCs w:val="28"/>
        </w:rPr>
        <w:t xml:space="preserve"> «О внесении изменений в постановление администрации </w:t>
      </w:r>
      <w:r w:rsidRPr="00023966">
        <w:rPr>
          <w:rFonts w:ascii="Times New Roman" w:hAnsi="Times New Roman"/>
          <w:sz w:val="28"/>
          <w:szCs w:val="28"/>
        </w:rPr>
        <w:t>Витебского</w:t>
      </w:r>
      <w:r>
        <w:t xml:space="preserve"> </w:t>
      </w:r>
      <w:r>
        <w:rPr>
          <w:rFonts w:ascii="Times New Roman" w:hAnsi="Times New Roman"/>
          <w:sz w:val="28"/>
          <w:szCs w:val="28"/>
        </w:rPr>
        <w:t>сельского поселения Подгоренского муниципального района</w:t>
      </w:r>
      <w:r w:rsidRPr="00FD09A7">
        <w:rPr>
          <w:rFonts w:ascii="Times New Roman" w:hAnsi="Times New Roman"/>
          <w:sz w:val="28"/>
          <w:szCs w:val="28"/>
        </w:rPr>
        <w:t xml:space="preserve"> Воронежской области</w:t>
      </w:r>
      <w:r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1121CD" w:rsidRDefault="001121CD" w:rsidP="001121CD">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1121CD" w:rsidRDefault="001121CD" w:rsidP="001121CD">
      <w:pPr>
        <w:pStyle w:val="a6"/>
        <w:tabs>
          <w:tab w:val="left" w:pos="900"/>
        </w:tabs>
        <w:spacing w:after="0" w:line="240" w:lineRule="auto"/>
        <w:ind w:left="0" w:firstLine="709"/>
        <w:rPr>
          <w:rFonts w:ascii="Times New Roman" w:hAnsi="Times New Roman"/>
          <w:sz w:val="28"/>
          <w:szCs w:val="28"/>
        </w:rPr>
      </w:pPr>
      <w:r w:rsidRPr="00D63EBD">
        <w:rPr>
          <w:rFonts w:ascii="Times New Roman" w:hAnsi="Times New Roman"/>
          <w:sz w:val="28"/>
          <w:szCs w:val="28"/>
        </w:rPr>
        <w:t>4. Контроль за исполнением настоящего постановления оставляю за собой.</w:t>
      </w:r>
    </w:p>
    <w:p w:rsidR="001121CD" w:rsidRPr="00D63EBD" w:rsidRDefault="001121CD" w:rsidP="001121CD">
      <w:pPr>
        <w:pStyle w:val="a6"/>
        <w:tabs>
          <w:tab w:val="left" w:pos="900"/>
        </w:tabs>
        <w:spacing w:after="0" w:line="240" w:lineRule="auto"/>
        <w:ind w:left="0" w:firstLine="709"/>
        <w:rPr>
          <w:rFonts w:ascii="Times New Roman" w:hAnsi="Times New Roman"/>
          <w:sz w:val="28"/>
          <w:szCs w:val="28"/>
        </w:rPr>
      </w:pPr>
    </w:p>
    <w:p w:rsidR="001121CD" w:rsidRPr="00D63EBD" w:rsidRDefault="001121CD" w:rsidP="001121CD">
      <w:pPr>
        <w:ind w:firstLine="709"/>
        <w:rPr>
          <w:rFonts w:ascii="Times New Roman" w:hAnsi="Times New Roman"/>
          <w:sz w:val="28"/>
          <w:szCs w:val="28"/>
        </w:rPr>
      </w:pPr>
    </w:p>
    <w:p w:rsidR="001121CD" w:rsidRDefault="00023966" w:rsidP="001121CD">
      <w:pPr>
        <w:tabs>
          <w:tab w:val="left" w:pos="900"/>
        </w:tabs>
        <w:ind w:firstLine="0"/>
        <w:rPr>
          <w:rFonts w:ascii="Times New Roman" w:hAnsi="Times New Roman"/>
          <w:sz w:val="28"/>
          <w:szCs w:val="28"/>
        </w:rPr>
      </w:pPr>
      <w:r>
        <w:rPr>
          <w:rFonts w:ascii="Times New Roman" w:hAnsi="Times New Roman"/>
          <w:sz w:val="28"/>
          <w:szCs w:val="28"/>
        </w:rPr>
        <w:t>Глава Витебского</w:t>
      </w:r>
    </w:p>
    <w:p w:rsidR="001121CD" w:rsidRPr="004E4E02" w:rsidRDefault="001121CD" w:rsidP="001121CD">
      <w:pPr>
        <w:tabs>
          <w:tab w:val="left" w:pos="900"/>
        </w:tabs>
        <w:ind w:firstLine="0"/>
        <w:rPr>
          <w:rFonts w:ascii="Times New Roman" w:hAnsi="Times New Roman"/>
          <w:sz w:val="28"/>
          <w:szCs w:val="28"/>
        </w:rPr>
      </w:pPr>
      <w:r>
        <w:rPr>
          <w:rFonts w:ascii="Times New Roman" w:hAnsi="Times New Roman"/>
          <w:sz w:val="28"/>
          <w:szCs w:val="28"/>
        </w:rPr>
        <w:t>сельского посе</w:t>
      </w:r>
      <w:r w:rsidR="00023966">
        <w:rPr>
          <w:rFonts w:ascii="Times New Roman" w:hAnsi="Times New Roman"/>
          <w:sz w:val="28"/>
          <w:szCs w:val="28"/>
        </w:rPr>
        <w:t>ления</w:t>
      </w:r>
      <w:r w:rsidR="00023966">
        <w:rPr>
          <w:rFonts w:ascii="Times New Roman" w:hAnsi="Times New Roman"/>
          <w:sz w:val="28"/>
          <w:szCs w:val="28"/>
        </w:rPr>
        <w:tab/>
      </w:r>
      <w:r w:rsidR="00023966">
        <w:rPr>
          <w:rFonts w:ascii="Times New Roman" w:hAnsi="Times New Roman"/>
          <w:sz w:val="28"/>
          <w:szCs w:val="28"/>
        </w:rPr>
        <w:tab/>
      </w:r>
      <w:r w:rsidR="00023966">
        <w:rPr>
          <w:rFonts w:ascii="Times New Roman" w:hAnsi="Times New Roman"/>
          <w:sz w:val="28"/>
          <w:szCs w:val="28"/>
        </w:rPr>
        <w:tab/>
      </w:r>
      <w:r w:rsidR="00023966">
        <w:rPr>
          <w:rFonts w:ascii="Times New Roman" w:hAnsi="Times New Roman"/>
          <w:sz w:val="28"/>
          <w:szCs w:val="28"/>
        </w:rPr>
        <w:tab/>
      </w:r>
      <w:r w:rsidR="00023966">
        <w:rPr>
          <w:rFonts w:ascii="Times New Roman" w:hAnsi="Times New Roman"/>
          <w:sz w:val="28"/>
          <w:szCs w:val="28"/>
        </w:rPr>
        <w:tab/>
      </w:r>
      <w:r w:rsidR="00023966">
        <w:rPr>
          <w:rFonts w:ascii="Times New Roman" w:hAnsi="Times New Roman"/>
          <w:sz w:val="28"/>
          <w:szCs w:val="28"/>
        </w:rPr>
        <w:tab/>
      </w:r>
      <w:r w:rsidR="00023966">
        <w:rPr>
          <w:rFonts w:ascii="Times New Roman" w:hAnsi="Times New Roman"/>
          <w:sz w:val="28"/>
          <w:szCs w:val="28"/>
        </w:rPr>
        <w:tab/>
        <w:t xml:space="preserve">        А.А.Обухов</w:t>
      </w:r>
    </w:p>
    <w:p w:rsidR="001121CD" w:rsidRDefault="001121CD" w:rsidP="001121CD">
      <w:pPr>
        <w:ind w:left="5103" w:hanging="5103"/>
        <w:jc w:val="left"/>
        <w:rPr>
          <w:rFonts w:ascii="Times New Roman" w:hAnsi="Times New Roman"/>
          <w:b/>
          <w:i/>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1121CD" w:rsidRDefault="00A2472E" w:rsidP="001121CD">
      <w:pPr>
        <w:ind w:left="5103" w:firstLine="0"/>
        <w:rPr>
          <w:rFonts w:ascii="Times New Roman" w:hAnsi="Times New Roman"/>
          <w:sz w:val="28"/>
          <w:szCs w:val="28"/>
        </w:rPr>
      </w:pPr>
      <w:r>
        <w:rPr>
          <w:rFonts w:ascii="Times New Roman" w:hAnsi="Times New Roman"/>
          <w:sz w:val="28"/>
          <w:szCs w:val="28"/>
        </w:rPr>
        <w:t xml:space="preserve">Витебского </w:t>
      </w:r>
      <w:r w:rsidR="001121CD">
        <w:rPr>
          <w:rFonts w:ascii="Times New Roman" w:hAnsi="Times New Roman"/>
          <w:sz w:val="28"/>
          <w:szCs w:val="28"/>
        </w:rPr>
        <w:t>сельского</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 xml:space="preserve">поселения </w:t>
      </w:r>
      <w:r>
        <w:rPr>
          <w:rFonts w:ascii="Times New Roman" w:hAnsi="Times New Roman"/>
          <w:sz w:val="28"/>
          <w:szCs w:val="28"/>
        </w:rPr>
        <w:t xml:space="preserve">Подгоренского муниципального района </w:t>
      </w:r>
      <w:r w:rsidRPr="00966CF0">
        <w:rPr>
          <w:rFonts w:ascii="Times New Roman" w:hAnsi="Times New Roman"/>
          <w:sz w:val="28"/>
          <w:szCs w:val="28"/>
        </w:rPr>
        <w:t xml:space="preserve"> </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Воронежской области</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 xml:space="preserve"> от «__»_________</w:t>
      </w:r>
      <w:r>
        <w:rPr>
          <w:rFonts w:ascii="Times New Roman" w:hAnsi="Times New Roman"/>
          <w:sz w:val="28"/>
          <w:szCs w:val="28"/>
        </w:rPr>
        <w:t>2025</w:t>
      </w:r>
      <w:r w:rsidRPr="00966CF0">
        <w:rPr>
          <w:rFonts w:ascii="Times New Roman" w:hAnsi="Times New Roman"/>
          <w:sz w:val="28"/>
          <w:szCs w:val="28"/>
        </w:rPr>
        <w:t>г.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1121CD">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A2472E">
        <w:rPr>
          <w:i w:val="0"/>
          <w:sz w:val="28"/>
          <w:szCs w:val="28"/>
        </w:rPr>
        <w:t>Витебского</w:t>
      </w:r>
      <w:r w:rsidR="001121CD" w:rsidRPr="00041596">
        <w:rPr>
          <w:i w:val="0"/>
          <w:sz w:val="28"/>
          <w:szCs w:val="28"/>
        </w:rPr>
        <w:t xml:space="preserve"> </w:t>
      </w:r>
      <w:r w:rsidR="001121CD">
        <w:rPr>
          <w:i w:val="0"/>
          <w:sz w:val="28"/>
          <w:szCs w:val="28"/>
        </w:rPr>
        <w:t>сельского поселения Подгоренского муниципального района</w:t>
      </w:r>
      <w:r w:rsidR="001121CD" w:rsidRPr="00041596">
        <w:rPr>
          <w:i w:val="0"/>
          <w:sz w:val="28"/>
          <w:szCs w:val="28"/>
        </w:rPr>
        <w:t xml:space="preserve"> </w:t>
      </w:r>
      <w:r w:rsidR="001121CD" w:rsidRPr="00D63EBD">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администрацией</w:t>
      </w:r>
      <w:r w:rsidR="00A71FC9" w:rsidRPr="00A2472E">
        <w:rPr>
          <w:sz w:val="28"/>
          <w:szCs w:val="28"/>
        </w:rPr>
        <w:t xml:space="preserve"> </w:t>
      </w:r>
      <w:r w:rsidR="00A2472E" w:rsidRPr="00A2472E">
        <w:rPr>
          <w:sz w:val="28"/>
          <w:szCs w:val="28"/>
        </w:rPr>
        <w:t>Витебского</w:t>
      </w:r>
      <w:r w:rsidR="001121CD" w:rsidRPr="00A2472E">
        <w:rPr>
          <w:sz w:val="28"/>
          <w:szCs w:val="28"/>
        </w:rPr>
        <w:t xml:space="preserve">  </w:t>
      </w:r>
      <w:r w:rsidR="001121CD" w:rsidRPr="001121CD">
        <w:rPr>
          <w:sz w:val="28"/>
          <w:szCs w:val="28"/>
        </w:rPr>
        <w:t xml:space="preserve">сельского поселения Подгоренского муниципального района </w:t>
      </w:r>
      <w:r w:rsidR="00A71FC9" w:rsidRPr="001121CD">
        <w:rPr>
          <w:sz w:val="28"/>
          <w:szCs w:val="28"/>
        </w:rPr>
        <w:t>Воронежской области</w:t>
      </w:r>
      <w:r w:rsidR="00A71FC9" w:rsidRPr="00585B69">
        <w:rPr>
          <w:sz w:val="28"/>
          <w:szCs w:val="28"/>
        </w:rPr>
        <w:t xml:space="preserve">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A2472E" w:rsidRPr="00A2472E">
        <w:rPr>
          <w:sz w:val="28"/>
          <w:szCs w:val="28"/>
        </w:rPr>
        <w:t>Витебского</w:t>
      </w:r>
      <w:r w:rsidR="001121CD" w:rsidRPr="00D63EBD">
        <w:t xml:space="preserve"> </w:t>
      </w:r>
      <w:r w:rsidR="001121CD">
        <w:t xml:space="preserve"> </w:t>
      </w:r>
      <w:r w:rsidR="001121CD" w:rsidRPr="001121CD">
        <w:rPr>
          <w:sz w:val="28"/>
          <w:szCs w:val="28"/>
        </w:rPr>
        <w:t>сельского поселения Подгоренского 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Pr="00585B69"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A2472E" w:rsidRPr="00A2472E">
        <w:rPr>
          <w:sz w:val="28"/>
          <w:szCs w:val="28"/>
        </w:rPr>
        <w:t>Витебского</w:t>
      </w:r>
      <w:r w:rsidR="001121CD" w:rsidRPr="00A2472E">
        <w:rPr>
          <w:sz w:val="28"/>
          <w:szCs w:val="28"/>
        </w:rPr>
        <w:t xml:space="preserve"> </w:t>
      </w:r>
      <w:r w:rsidR="001121CD">
        <w:t xml:space="preserve"> </w:t>
      </w:r>
      <w:r w:rsidR="001121CD" w:rsidRPr="001121CD">
        <w:rPr>
          <w:sz w:val="28"/>
          <w:szCs w:val="28"/>
        </w:rPr>
        <w:t>сельского поселения Подгоренского 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006034">
        <w:rPr>
          <w:sz w:val="28"/>
          <w:szCs w:val="28"/>
        </w:rPr>
        <w:t>)</w:t>
      </w:r>
      <w:r w:rsidR="004E5FC2">
        <w:rPr>
          <w:sz w:val="28"/>
          <w:szCs w:val="28"/>
        </w:rPr>
        <w:t xml:space="preserve"> или в МФЦ.</w:t>
      </w:r>
      <w:r w:rsidR="00006034">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E838DC" w:rsidRPr="00E838DC">
        <w:rPr>
          <w:spacing w:val="-4"/>
          <w:sz w:val="26"/>
          <w:szCs w:val="26"/>
        </w:rPr>
        <w:t xml:space="preserve"> </w:t>
      </w:r>
      <w:r w:rsidR="00E838DC" w:rsidRPr="00E838DC">
        <w:rPr>
          <w:rFonts w:ascii="Times New Roman" w:hAnsi="Times New Roman"/>
          <w:spacing w:val="-4"/>
          <w:sz w:val="28"/>
          <w:szCs w:val="28"/>
        </w:rPr>
        <w:t>(https://</w:t>
      </w:r>
      <w:r w:rsidR="00E838DC" w:rsidRPr="00E838DC">
        <w:rPr>
          <w:rFonts w:ascii="Times New Roman" w:hAnsi="Times New Roman"/>
          <w:b/>
          <w:bCs/>
          <w:color w:val="273350"/>
          <w:sz w:val="28"/>
          <w:szCs w:val="28"/>
          <w:shd w:val="clear" w:color="auto" w:fill="FFFFFF"/>
        </w:rPr>
        <w:t xml:space="preserve"> </w:t>
      </w:r>
      <w:r w:rsidR="00E838DC" w:rsidRPr="00E838DC">
        <w:rPr>
          <w:rFonts w:ascii="Times New Roman" w:hAnsi="Times New Roman"/>
          <w:bCs/>
          <w:color w:val="273350"/>
          <w:sz w:val="28"/>
          <w:szCs w:val="28"/>
          <w:shd w:val="clear" w:color="auto" w:fill="FFFFFF"/>
        </w:rPr>
        <w:t>vitebskoe</w:t>
      </w:r>
      <w:r w:rsidR="00E838DC" w:rsidRPr="00E838DC">
        <w:rPr>
          <w:rFonts w:ascii="Times New Roman" w:hAnsi="Times New Roman"/>
          <w:spacing w:val="-4"/>
          <w:sz w:val="28"/>
          <w:szCs w:val="28"/>
        </w:rPr>
        <w:t xml:space="preserve"> -r20.gosweb.gosuslugi.ru/)</w:t>
      </w:r>
      <w:r w:rsidR="001121CD" w:rsidRPr="00E838DC">
        <w:rPr>
          <w:rFonts w:ascii="Times New Roman" w:hAnsi="Times New Roman"/>
          <w:sz w:val="28"/>
          <w:szCs w:val="28"/>
        </w:rPr>
        <w:t xml:space="preserve">  </w:t>
      </w:r>
      <w:r w:rsidR="00F7504A" w:rsidRPr="0027550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w:t>
      </w:r>
      <w:r w:rsidR="00F7504A" w:rsidRPr="00275506">
        <w:rPr>
          <w:rFonts w:ascii="Times New Roman" w:hAnsi="Times New Roman"/>
          <w:sz w:val="28"/>
          <w:szCs w:val="28"/>
        </w:rPr>
        <w:lastRenderedPageBreak/>
        <w:t xml:space="preserve">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1"/>
          <w:sz w:val="28"/>
          <w:szCs w:val="28"/>
          <w:u w:val="none"/>
        </w:rPr>
        <w:t xml:space="preserve"> (далее </w:t>
      </w:r>
      <w:r w:rsidR="006972B1" w:rsidRPr="00275506">
        <w:rPr>
          <w:rStyle w:val="11"/>
          <w:sz w:val="28"/>
          <w:szCs w:val="28"/>
          <w:u w:val="none"/>
        </w:rPr>
        <w:t xml:space="preserve">– </w:t>
      </w:r>
      <w:r w:rsidR="00ED10CF">
        <w:rPr>
          <w:rStyle w:val="11"/>
          <w:sz w:val="28"/>
          <w:szCs w:val="28"/>
          <w:u w:val="none"/>
        </w:rPr>
        <w:t xml:space="preserve">Единый портал, </w:t>
      </w:r>
      <w:r w:rsidR="00F7504A" w:rsidRPr="00275506">
        <w:rPr>
          <w:rStyle w:val="11"/>
          <w:sz w:val="28"/>
          <w:szCs w:val="28"/>
          <w:u w:val="none"/>
        </w:rPr>
        <w:t>ЕПГУ)</w:t>
      </w:r>
      <w:r w:rsidR="006972B1" w:rsidRPr="00275506">
        <w:rPr>
          <w:rStyle w:val="1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8" w:history="1">
        <w:r w:rsidRPr="001121CD">
          <w:rPr>
            <w:rStyle w:val="af0"/>
            <w:rFonts w:ascii="Times New Roman" w:eastAsiaTheme="minorHAnsi" w:hAnsi="Times New Roman"/>
            <w:color w:val="auto"/>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lastRenderedPageBreak/>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1"/>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Pr="00585B69">
        <w:rPr>
          <w:sz w:val="28"/>
          <w:szCs w:val="28"/>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A2472E">
        <w:rPr>
          <w:sz w:val="28"/>
          <w:szCs w:val="28"/>
        </w:rPr>
        <w:t>Администрацией Витебского</w:t>
      </w:r>
      <w:r w:rsidR="002F5C8A" w:rsidRPr="00585B69">
        <w:rPr>
          <w:sz w:val="28"/>
          <w:szCs w:val="28"/>
        </w:rPr>
        <w:t xml:space="preserve"> </w:t>
      </w:r>
      <w:r w:rsidR="00F7504A" w:rsidRPr="00585B69">
        <w:rPr>
          <w:sz w:val="28"/>
          <w:szCs w:val="28"/>
        </w:rPr>
        <w:t>сельского поселения</w:t>
      </w:r>
      <w:r w:rsidR="00DB0414" w:rsidRPr="00585B69">
        <w:rPr>
          <w:sz w:val="28"/>
          <w:szCs w:val="28"/>
        </w:rPr>
        <w:t xml:space="preserve"> </w:t>
      </w:r>
      <w:r w:rsidR="001121CD">
        <w:rPr>
          <w:sz w:val="28"/>
          <w:szCs w:val="28"/>
        </w:rPr>
        <w:t>Подгоренского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1121CD"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1121CD" w:rsidRPr="00A2472E">
        <w:rPr>
          <w:rFonts w:ascii="Times New Roman" w:hAnsi="Times New Roman"/>
          <w:sz w:val="28"/>
          <w:szCs w:val="28"/>
        </w:rPr>
        <w:t>решением Совета народных де</w:t>
      </w:r>
      <w:r w:rsidR="00A2472E" w:rsidRPr="00A2472E">
        <w:rPr>
          <w:rFonts w:ascii="Times New Roman" w:hAnsi="Times New Roman"/>
          <w:sz w:val="28"/>
          <w:szCs w:val="28"/>
        </w:rPr>
        <w:t>путатов Витебского</w:t>
      </w:r>
      <w:r w:rsidR="001121CD" w:rsidRPr="00A2472E">
        <w:rPr>
          <w:rFonts w:ascii="Times New Roman" w:hAnsi="Times New Roman"/>
          <w:sz w:val="28"/>
          <w:szCs w:val="28"/>
        </w:rPr>
        <w:t xml:space="preserve"> сельского поселения </w:t>
      </w:r>
      <w:r w:rsidR="001121CD" w:rsidRPr="00A2472E">
        <w:rPr>
          <w:rFonts w:ascii="Times New Roman" w:hAnsi="Times New Roman"/>
          <w:sz w:val="28"/>
          <w:szCs w:val="28"/>
        </w:rPr>
        <w:lastRenderedPageBreak/>
        <w:t>Подгоренского муниципального района Ворон</w:t>
      </w:r>
      <w:r w:rsidR="00A2472E" w:rsidRPr="00A2472E">
        <w:rPr>
          <w:rFonts w:ascii="Times New Roman" w:hAnsi="Times New Roman"/>
          <w:sz w:val="28"/>
          <w:szCs w:val="28"/>
        </w:rPr>
        <w:t>ежской области</w:t>
      </w:r>
      <w:r w:rsidR="001121CD" w:rsidRPr="00A2472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w:t>
      </w:r>
      <w:r w:rsidR="00F7504A" w:rsidRPr="00585B69">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w:t>
      </w:r>
      <w:r w:rsidR="001121CD">
        <w:rPr>
          <w:sz w:val="28"/>
          <w:szCs w:val="28"/>
        </w:rPr>
        <w:t>о уполномоченному представителю</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4E5FC2">
        <w:rPr>
          <w:sz w:val="28"/>
          <w:szCs w:val="28"/>
        </w:rPr>
        <w:t>45</w:t>
      </w:r>
      <w:r w:rsidR="002155E7" w:rsidRPr="00585B69">
        <w:rPr>
          <w:sz w:val="28"/>
          <w:szCs w:val="28"/>
        </w:rPr>
        <w:t xml:space="preserve">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lastRenderedPageBreak/>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A2472E" w:rsidRPr="00A2472E">
        <w:rPr>
          <w:sz w:val="28"/>
          <w:szCs w:val="28"/>
        </w:rPr>
        <w:t>Витебского</w:t>
      </w:r>
      <w:r w:rsidR="00120E3B" w:rsidRPr="00585B69">
        <w:t xml:space="preserve"> </w:t>
      </w:r>
      <w:r w:rsidR="001121CD">
        <w:rPr>
          <w:sz w:val="28"/>
          <w:szCs w:val="28"/>
        </w:rPr>
        <w:t>сельского</w:t>
      </w:r>
      <w:r w:rsidR="00120E3B" w:rsidRPr="00585B69">
        <w:rPr>
          <w:sz w:val="28"/>
          <w:szCs w:val="28"/>
        </w:rPr>
        <w:t xml:space="preserve"> поселения </w:t>
      </w:r>
      <w:r w:rsidR="001121CD">
        <w:rPr>
          <w:sz w:val="28"/>
          <w:szCs w:val="28"/>
        </w:rPr>
        <w:t>Подгоренского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1121CD" w:rsidRDefault="00437522" w:rsidP="001121CD">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1121CD">
        <w:rPr>
          <w:sz w:val="28"/>
          <w:szCs w:val="28"/>
        </w:rPr>
        <w:t>сельского</w:t>
      </w:r>
      <w:r w:rsidR="001121CD" w:rsidRPr="00585B69">
        <w:rPr>
          <w:sz w:val="28"/>
          <w:szCs w:val="28"/>
        </w:rPr>
        <w:t xml:space="preserve"> поселения </w:t>
      </w:r>
      <w:r w:rsidR="001121CD">
        <w:rPr>
          <w:sz w:val="28"/>
          <w:szCs w:val="28"/>
        </w:rPr>
        <w:t>Подгоренского</w:t>
      </w:r>
      <w:r w:rsidR="001121CD" w:rsidRPr="00585B69">
        <w:rPr>
          <w:sz w:val="28"/>
          <w:szCs w:val="28"/>
        </w:rPr>
        <w:t xml:space="preserve"> 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3B3D80" w:rsidRPr="00585B69" w:rsidRDefault="00636DD5" w:rsidP="00E838DC">
      <w:pPr>
        <w:pStyle w:val="21"/>
        <w:numPr>
          <w:ilvl w:val="0"/>
          <w:numId w:val="20"/>
        </w:numPr>
        <w:shd w:val="clear" w:color="auto" w:fill="auto"/>
        <w:tabs>
          <w:tab w:val="left" w:pos="993"/>
        </w:tabs>
        <w:spacing w:before="0" w:after="0" w:line="240" w:lineRule="auto"/>
        <w:ind w:left="0" w:firstLine="567"/>
        <w:rPr>
          <w:i/>
          <w:sz w:val="28"/>
          <w:szCs w:val="28"/>
        </w:rPr>
      </w:pPr>
      <w:r w:rsidRPr="00E838DC">
        <w:rPr>
          <w:sz w:val="28"/>
          <w:szCs w:val="28"/>
        </w:rPr>
        <w:t>Перечень</w:t>
      </w:r>
      <w:r w:rsidR="00F7504A" w:rsidRPr="00E838DC">
        <w:rPr>
          <w:sz w:val="28"/>
          <w:szCs w:val="28"/>
        </w:rPr>
        <w:t xml:space="preserve"> нормативных </w:t>
      </w:r>
      <w:r w:rsidR="00770C3F" w:rsidRPr="00E838DC">
        <w:rPr>
          <w:sz w:val="28"/>
          <w:szCs w:val="28"/>
        </w:rPr>
        <w:t xml:space="preserve">правовых </w:t>
      </w:r>
      <w:r w:rsidR="00F7504A" w:rsidRPr="00E838DC">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121CD" w:rsidRPr="00E838DC">
        <w:rPr>
          <w:sz w:val="28"/>
          <w:szCs w:val="28"/>
        </w:rPr>
        <w:t xml:space="preserve">размещен на сайте Администрации в подразделе «Регламенты» раздела «Муниципальные услуги» по адресу </w:t>
      </w:r>
      <w:r w:rsidR="00E838DC" w:rsidRPr="00E838DC">
        <w:rPr>
          <w:spacing w:val="-4"/>
          <w:sz w:val="28"/>
          <w:szCs w:val="28"/>
        </w:rPr>
        <w:t>https://</w:t>
      </w:r>
      <w:r w:rsidR="00E838DC" w:rsidRPr="00E838DC">
        <w:rPr>
          <w:b/>
          <w:bCs/>
          <w:color w:val="273350"/>
          <w:sz w:val="28"/>
          <w:szCs w:val="28"/>
          <w:shd w:val="clear" w:color="auto" w:fill="FFFFFF"/>
        </w:rPr>
        <w:t xml:space="preserve"> </w:t>
      </w:r>
      <w:r w:rsidR="00E838DC" w:rsidRPr="00E838DC">
        <w:rPr>
          <w:bCs/>
          <w:color w:val="273350"/>
          <w:sz w:val="28"/>
          <w:szCs w:val="28"/>
          <w:shd w:val="clear" w:color="auto" w:fill="FFFFFF"/>
        </w:rPr>
        <w:t>vitebskoe</w:t>
      </w:r>
      <w:r w:rsidR="00E838DC" w:rsidRPr="00E838DC">
        <w:rPr>
          <w:spacing w:val="-4"/>
          <w:sz w:val="28"/>
          <w:szCs w:val="28"/>
        </w:rPr>
        <w:t xml:space="preserve"> -r20.gosweb.gosuslugi.ru/</w:t>
      </w:r>
    </w:p>
    <w:p w:rsidR="00F7504A" w:rsidRPr="00585B69" w:rsidRDefault="0074305D" w:rsidP="0074305D">
      <w:pPr>
        <w:pStyle w:val="90"/>
        <w:shd w:val="clear" w:color="auto" w:fill="auto"/>
        <w:tabs>
          <w:tab w:val="left" w:pos="0"/>
          <w:tab w:val="left" w:pos="993"/>
        </w:tabs>
        <w:spacing w:after="0" w:line="240" w:lineRule="auto"/>
        <w:ind w:firstLine="709"/>
        <w:rPr>
          <w:b/>
          <w:i w:val="0"/>
          <w:sz w:val="28"/>
          <w:szCs w:val="28"/>
        </w:rPr>
      </w:pPr>
      <w:r>
        <w:rPr>
          <w:b/>
          <w:i w:val="0"/>
          <w:sz w:val="28"/>
          <w:szCs w:val="28"/>
        </w:rPr>
        <w:t xml:space="preserve">9. </w:t>
      </w:r>
      <w:r w:rsidR="00F7504A" w:rsidRPr="00585B69">
        <w:rPr>
          <w:b/>
          <w:i w:val="0"/>
          <w:sz w:val="28"/>
          <w:szCs w:val="28"/>
        </w:rPr>
        <w:t>Исчерпывающий перечень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00F7504A" w:rsidRPr="00585B69">
        <w:rPr>
          <w:b/>
          <w:i w:val="0"/>
          <w:sz w:val="28"/>
          <w:szCs w:val="28"/>
        </w:rPr>
        <w:t>услуги</w:t>
      </w:r>
      <w:r w:rsidR="00F7504A" w:rsidRPr="00585B69">
        <w:rPr>
          <w:rStyle w:val="90pt"/>
          <w:b/>
          <w:i/>
          <w:sz w:val="28"/>
          <w:szCs w:val="28"/>
        </w:rPr>
        <w:t xml:space="preserve">, </w:t>
      </w:r>
      <w:r w:rsidR="00F7504A"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74305D" w:rsidP="0074305D">
      <w:pPr>
        <w:pStyle w:val="21"/>
        <w:shd w:val="clear" w:color="auto" w:fill="auto"/>
        <w:tabs>
          <w:tab w:val="left" w:pos="1341"/>
        </w:tabs>
        <w:spacing w:before="0" w:after="0" w:line="240" w:lineRule="auto"/>
        <w:ind w:firstLine="709"/>
        <w:rPr>
          <w:sz w:val="28"/>
          <w:szCs w:val="28"/>
        </w:rPr>
      </w:pPr>
      <w:r>
        <w:rPr>
          <w:sz w:val="28"/>
          <w:szCs w:val="28"/>
        </w:rPr>
        <w:t xml:space="preserve">9.1. </w:t>
      </w:r>
      <w:r w:rsidR="00F7504A"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w:t>
      </w:r>
      <w:bookmarkStart w:id="1" w:name="_GoBack"/>
      <w:r>
        <w:rPr>
          <w:sz w:val="28"/>
          <w:szCs w:val="28"/>
        </w:rPr>
        <w:t>а</w:t>
      </w:r>
      <w:bookmarkEnd w:id="1"/>
      <w:r>
        <w:rPr>
          <w:sz w:val="28"/>
          <w:szCs w:val="28"/>
        </w:rPr>
        <w:t>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lastRenderedPageBreak/>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lastRenderedPageBreak/>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w:t>
      </w:r>
      <w:r w:rsidRPr="00F85161">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w:t>
      </w:r>
      <w:r w:rsidRPr="00F85161">
        <w:rPr>
          <w:rFonts w:ascii="Times New Roman" w:hAnsi="Times New Roman"/>
          <w:sz w:val="28"/>
          <w:szCs w:val="28"/>
        </w:rPr>
        <w:lastRenderedPageBreak/>
        <w:t xml:space="preserve">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8F79CB" w:rsidRDefault="005137C1" w:rsidP="005137C1">
      <w:pPr>
        <w:pStyle w:val="21"/>
        <w:shd w:val="clear" w:color="auto" w:fill="auto"/>
        <w:tabs>
          <w:tab w:val="left" w:pos="1292"/>
        </w:tabs>
        <w:spacing w:before="0" w:after="0" w:line="240" w:lineRule="auto"/>
        <w:ind w:left="567" w:firstLine="0"/>
        <w:rPr>
          <w:b/>
          <w:sz w:val="28"/>
          <w:szCs w:val="28"/>
        </w:rPr>
      </w:pPr>
      <w:r w:rsidRPr="008F79CB">
        <w:rPr>
          <w:rFonts w:eastAsiaTheme="minorHAnsi"/>
          <w:b/>
          <w:sz w:val="28"/>
          <w:szCs w:val="28"/>
        </w:rPr>
        <w:t>2</w:t>
      </w:r>
      <w:r w:rsidR="00B028F9" w:rsidRPr="008F79CB">
        <w:rPr>
          <w:rFonts w:eastAsiaTheme="minorHAnsi"/>
          <w:b/>
          <w:sz w:val="28"/>
          <w:szCs w:val="28"/>
        </w:rPr>
        <w:t>1</w:t>
      </w:r>
      <w:r w:rsidRPr="008F79CB">
        <w:rPr>
          <w:rFonts w:eastAsiaTheme="minorHAnsi"/>
          <w:b/>
          <w:sz w:val="28"/>
          <w:szCs w:val="28"/>
        </w:rPr>
        <w:t xml:space="preserve">. </w:t>
      </w:r>
      <w:r w:rsidR="00120415" w:rsidRPr="008F79CB">
        <w:rPr>
          <w:rFonts w:eastAsiaTheme="minorHAnsi"/>
          <w:b/>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lastRenderedPageBreak/>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8F79CB">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8F79CB">
          <w:rPr>
            <w:rFonts w:ascii="Times New Roman" w:eastAsiaTheme="minorHAnsi" w:hAnsi="Times New Roman"/>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lastRenderedPageBreak/>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B028F9">
          <w:rPr>
            <w:rFonts w:ascii="Times New Roman" w:hAnsi="Times New Roman"/>
            <w:sz w:val="28"/>
            <w:szCs w:val="28"/>
          </w:rPr>
          <w:t>закона</w:t>
        </w:r>
      </w:hyperlink>
      <w:r w:rsidRPr="00B028F9">
        <w:rPr>
          <w:rFonts w:ascii="Times New Roman" w:hAnsi="Times New Roman"/>
          <w:sz w:val="28"/>
          <w:szCs w:val="28"/>
        </w:rPr>
        <w:t xml:space="preserve"> от </w:t>
      </w:r>
      <w:r w:rsidR="007D5B97">
        <w:rPr>
          <w:rFonts w:ascii="Times New Roman" w:hAnsi="Times New Roman"/>
          <w:sz w:val="28"/>
          <w:szCs w:val="28"/>
        </w:rPr>
        <w:t>27.07.</w:t>
      </w:r>
      <w:r w:rsidRPr="00B028F9">
        <w:rPr>
          <w:rFonts w:ascii="Times New Roman" w:hAnsi="Times New Roman"/>
          <w:sz w:val="28"/>
          <w:szCs w:val="28"/>
        </w:rPr>
        <w:t xml:space="preserve">2010 </w:t>
      </w:r>
      <w:r w:rsidR="007D5B97">
        <w:rPr>
          <w:rFonts w:ascii="Times New Roman" w:hAnsi="Times New Roman"/>
          <w:sz w:val="28"/>
          <w:szCs w:val="28"/>
        </w:rPr>
        <w:t>№</w:t>
      </w:r>
      <w:r w:rsidRPr="00B028F9">
        <w:rPr>
          <w:rFonts w:ascii="Times New Roman" w:hAnsi="Times New Roman"/>
          <w:sz w:val="28"/>
          <w:szCs w:val="28"/>
        </w:rPr>
        <w:t xml:space="preserve">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w:t>
      </w:r>
      <w:r w:rsidR="00E57AF2">
        <w:rPr>
          <w:rFonts w:ascii="Times New Roman" w:eastAsia="SimSun" w:hAnsi="Times New Roman"/>
          <w:sz w:val="28"/>
          <w:szCs w:val="28"/>
        </w:rPr>
        <w:lastRenderedPageBreak/>
        <w:t>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D162F0" w:rsidRPr="00585B69">
        <w:rPr>
          <w:rFonts w:ascii="Times New Roman" w:hAnsi="Times New Roman"/>
          <w:sz w:val="28"/>
          <w:szCs w:val="28"/>
        </w:rPr>
        <w:t>(г</w:t>
      </w:r>
      <w:r w:rsidR="00A2472E">
        <w:rPr>
          <w:rFonts w:ascii="Times New Roman" w:hAnsi="Times New Roman"/>
          <w:sz w:val="28"/>
          <w:szCs w:val="28"/>
        </w:rPr>
        <w:t>лаве администрации) Витебского</w:t>
      </w:r>
      <w:r w:rsidR="007D5B97" w:rsidRPr="00585B69">
        <w:rPr>
          <w:rFonts w:ascii="Times New Roman" w:hAnsi="Times New Roman"/>
          <w:sz w:val="28"/>
          <w:szCs w:val="28"/>
        </w:rPr>
        <w:t xml:space="preserve"> </w:t>
      </w:r>
      <w:r w:rsidR="00D162F0" w:rsidRPr="00585B69">
        <w:rPr>
          <w:rFonts w:ascii="Times New Roman" w:hAnsi="Times New Roman"/>
          <w:sz w:val="28"/>
          <w:szCs w:val="28"/>
        </w:rPr>
        <w:t>сельского</w:t>
      </w:r>
      <w:r w:rsidR="007D5B97">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7D5B97">
        <w:rPr>
          <w:rFonts w:ascii="Times New Roman" w:hAnsi="Times New Roman"/>
          <w:sz w:val="28"/>
          <w:szCs w:val="28"/>
        </w:rPr>
        <w:t xml:space="preserve">Подгоренского </w:t>
      </w:r>
      <w:r w:rsidR="00D162F0" w:rsidRPr="00585B69">
        <w:rPr>
          <w:rFonts w:ascii="Times New Roman" w:hAnsi="Times New Roman"/>
          <w:sz w:val="28"/>
          <w:szCs w:val="28"/>
        </w:rPr>
        <w:t>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 xml:space="preserve">в пределах сроков предоставления Муниципальной услуги, </w:t>
      </w:r>
      <w:r w:rsidR="00D162F0" w:rsidRPr="00585B69">
        <w:rPr>
          <w:rFonts w:ascii="Times New Roman" w:hAnsi="Times New Roman"/>
          <w:sz w:val="28"/>
          <w:szCs w:val="28"/>
        </w:rPr>
        <w:lastRenderedPageBreak/>
        <w:t>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w:t>
      </w:r>
      <w:r w:rsidRPr="007D5B97">
        <w:rPr>
          <w:rFonts w:ascii="Times New Roman" w:hAnsi="Times New Roman"/>
          <w:sz w:val="28"/>
          <w:szCs w:val="28"/>
        </w:rPr>
        <w:t>2</w:t>
      </w:r>
      <w:r w:rsidR="007D5B97" w:rsidRPr="007D5B97">
        <w:rPr>
          <w:rFonts w:ascii="Times New Roman" w:hAnsi="Times New Roman"/>
          <w:sz w:val="28"/>
          <w:szCs w:val="28"/>
        </w:rPr>
        <w:t>2</w:t>
      </w:r>
      <w:r w:rsidRPr="007D5B97">
        <w:rPr>
          <w:rFonts w:ascii="Times New Roman" w:hAnsi="Times New Roman"/>
          <w:sz w:val="28"/>
          <w:szCs w:val="28"/>
        </w:rPr>
        <w:t>.1</w:t>
      </w:r>
      <w:r w:rsidR="00A510DD" w:rsidRPr="007D5B97">
        <w:rPr>
          <w:rFonts w:ascii="Times New Roman" w:hAnsi="Times New Roman"/>
          <w:sz w:val="28"/>
          <w:szCs w:val="28"/>
        </w:rPr>
        <w:t>-2</w:t>
      </w:r>
      <w:r w:rsidR="007D5B97" w:rsidRPr="007D5B97">
        <w:rPr>
          <w:rFonts w:ascii="Times New Roman" w:hAnsi="Times New Roman"/>
          <w:sz w:val="28"/>
          <w:szCs w:val="28"/>
        </w:rPr>
        <w:t>2</w:t>
      </w:r>
      <w:r w:rsidR="00A510DD" w:rsidRPr="007D5B97">
        <w:rPr>
          <w:rFonts w:ascii="Times New Roman" w:hAnsi="Times New Roman"/>
          <w:sz w:val="28"/>
          <w:szCs w:val="28"/>
        </w:rPr>
        <w:t>.</w:t>
      </w:r>
      <w:r w:rsidRPr="007D5B97">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E57AF2" w:rsidRDefault="004B407F" w:rsidP="007D5B97">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lastRenderedPageBreak/>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A2472E">
        <w:rPr>
          <w:sz w:val="28"/>
          <w:szCs w:val="28"/>
        </w:rPr>
        <w:t>Витебского</w:t>
      </w:r>
      <w:r w:rsidR="000C0573" w:rsidRPr="00585B69">
        <w:rPr>
          <w:sz w:val="28"/>
          <w:szCs w:val="28"/>
        </w:rPr>
        <w:t xml:space="preserve"> </w:t>
      </w:r>
      <w:r w:rsidR="007D5B97">
        <w:rPr>
          <w:sz w:val="28"/>
          <w:szCs w:val="28"/>
        </w:rPr>
        <w:t>сельского</w:t>
      </w:r>
      <w:r w:rsidR="000C0573" w:rsidRPr="00585B69">
        <w:rPr>
          <w:sz w:val="28"/>
          <w:szCs w:val="28"/>
        </w:rPr>
        <w:t xml:space="preserve"> поселения </w:t>
      </w:r>
      <w:r w:rsidR="007D5B97">
        <w:rPr>
          <w:sz w:val="28"/>
          <w:szCs w:val="28"/>
        </w:rPr>
        <w:t>Подгоренского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A2472E">
        <w:rPr>
          <w:sz w:val="28"/>
          <w:szCs w:val="28"/>
        </w:rPr>
        <w:t>Витебского</w:t>
      </w:r>
      <w:r w:rsidR="000C0573" w:rsidRPr="00585B69">
        <w:rPr>
          <w:sz w:val="28"/>
          <w:szCs w:val="28"/>
        </w:rPr>
        <w:t xml:space="preserve"> </w:t>
      </w:r>
      <w:r w:rsidR="007D5B97">
        <w:rPr>
          <w:sz w:val="28"/>
          <w:szCs w:val="28"/>
        </w:rPr>
        <w:t>сельского</w:t>
      </w:r>
      <w:r w:rsidR="007D5B97" w:rsidRPr="00585B69">
        <w:rPr>
          <w:sz w:val="28"/>
          <w:szCs w:val="28"/>
        </w:rPr>
        <w:t xml:space="preserve"> поселения </w:t>
      </w:r>
      <w:r w:rsidR="007D5B97">
        <w:rPr>
          <w:sz w:val="28"/>
          <w:szCs w:val="28"/>
        </w:rPr>
        <w:t>Подгоренского</w:t>
      </w:r>
      <w:r w:rsidR="007D5B97" w:rsidRPr="00585B69">
        <w:rPr>
          <w:sz w:val="28"/>
          <w:szCs w:val="28"/>
        </w:rPr>
        <w:t xml:space="preserve">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w:t>
      </w:r>
      <w:r w:rsidRPr="007D5B97">
        <w:rPr>
          <w:rFonts w:ascii="Times New Roman" w:hAnsi="Times New Roman"/>
          <w:sz w:val="28"/>
          <w:szCs w:val="28"/>
        </w:rPr>
        <w:t xml:space="preserve">предусмотренных </w:t>
      </w:r>
      <w:hyperlink r:id="rId17" w:history="1">
        <w:r w:rsidRPr="007D5B97">
          <w:rPr>
            <w:rStyle w:val="af0"/>
            <w:rFonts w:ascii="Times New Roman" w:hAnsi="Times New Roman"/>
            <w:color w:val="auto"/>
            <w:sz w:val="28"/>
            <w:szCs w:val="28"/>
            <w:u w:val="none"/>
          </w:rPr>
          <w:t>частью 1.1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7D5B97">
        <w:rPr>
          <w:rFonts w:ascii="Times New Roman" w:hAnsi="Times New Roman"/>
          <w:sz w:val="28"/>
          <w:szCs w:val="28"/>
        </w:rPr>
        <w:t xml:space="preserve">определенном </w:t>
      </w:r>
      <w:hyperlink r:id="rId19"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w:t>
      </w:r>
      <w:r w:rsidR="007D5B97">
        <w:rPr>
          <w:rFonts w:ascii="Times New Roman" w:hAnsi="Times New Roman"/>
          <w:sz w:val="28"/>
          <w:szCs w:val="28"/>
        </w:rPr>
        <w:t xml:space="preserve">                   </w:t>
      </w:r>
      <w:r w:rsidRPr="00990048">
        <w:rPr>
          <w:rFonts w:ascii="Times New Roman" w:hAnsi="Times New Roman"/>
          <w:sz w:val="28"/>
          <w:szCs w:val="28"/>
        </w:rPr>
        <w:t xml:space="preserve">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D5B97">
          <w:rPr>
            <w:rStyle w:val="af0"/>
            <w:rFonts w:ascii="Times New Roman" w:hAnsi="Times New Roman"/>
            <w:color w:val="auto"/>
            <w:sz w:val="28"/>
            <w:szCs w:val="28"/>
            <w:u w:val="none"/>
          </w:rPr>
          <w:t>пунктом 4 части 1 статьи 7</w:t>
        </w:r>
      </w:hyperlink>
      <w:r w:rsidRPr="007D5B97">
        <w:rPr>
          <w:rFonts w:ascii="Times New Roman" w:hAnsi="Times New Roman"/>
          <w:sz w:val="28"/>
          <w:szCs w:val="28"/>
        </w:rPr>
        <w:t xml:space="preserve"> </w:t>
      </w:r>
      <w:r w:rsidRPr="00990048">
        <w:rPr>
          <w:rFonts w:ascii="Times New Roman" w:hAnsi="Times New Roman"/>
          <w:sz w:val="28"/>
          <w:szCs w:val="28"/>
        </w:rPr>
        <w:t>Фед</w:t>
      </w:r>
      <w:r w:rsidR="007D5B97">
        <w:rPr>
          <w:rFonts w:ascii="Times New Roman" w:hAnsi="Times New Roman"/>
          <w:sz w:val="28"/>
          <w:szCs w:val="28"/>
        </w:rPr>
        <w:t>ерального закона от 27.07.2010 №</w:t>
      </w:r>
      <w:r w:rsidRPr="00990048">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w:t>
      </w:r>
      <w:r w:rsidR="000279C5">
        <w:rPr>
          <w:rFonts w:ascii="Times New Roman" w:hAnsi="Times New Roman"/>
          <w:sz w:val="28"/>
          <w:szCs w:val="28"/>
        </w:rPr>
        <w:t xml:space="preserve"> «</w:t>
      </w:r>
      <w:r w:rsidRPr="00990048">
        <w:rPr>
          <w:rFonts w:ascii="Times New Roman" w:hAnsi="Times New Roman"/>
          <w:sz w:val="28"/>
          <w:szCs w:val="28"/>
        </w:rPr>
        <w:t>Интернет</w:t>
      </w:r>
      <w:r w:rsidR="000279C5">
        <w:rPr>
          <w:rFonts w:ascii="Times New Roman" w:hAnsi="Times New Roman"/>
          <w:sz w:val="28"/>
          <w:szCs w:val="28"/>
        </w:rPr>
        <w:t>»</w:t>
      </w:r>
      <w:r w:rsidRPr="00990048">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279C5" w:rsidRPr="00A2472E" w:rsidRDefault="00E57AF2" w:rsidP="000279C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A2472E" w:rsidRPr="00A2472E">
        <w:rPr>
          <w:rFonts w:ascii="Times New Roman" w:hAnsi="Times New Roman"/>
          <w:sz w:val="28"/>
          <w:szCs w:val="28"/>
        </w:rPr>
        <w:t xml:space="preserve">главе поселения </w:t>
      </w:r>
      <w:r w:rsidR="000279C5" w:rsidRPr="00A2472E">
        <w:rPr>
          <w:rFonts w:ascii="Times New Roman" w:hAnsi="Times New Roman"/>
          <w:sz w:val="28"/>
          <w:szCs w:val="28"/>
        </w:rPr>
        <w:t xml:space="preserve">. </w:t>
      </w:r>
    </w:p>
    <w:p w:rsidR="00E57AF2" w:rsidRPr="00990048" w:rsidRDefault="000279C5" w:rsidP="000279C5">
      <w:pPr>
        <w:ind w:firstLine="540"/>
        <w:rPr>
          <w:rFonts w:ascii="Times New Roman" w:hAnsi="Times New Roman"/>
          <w:sz w:val="28"/>
          <w:szCs w:val="28"/>
        </w:rPr>
      </w:pPr>
      <w:r w:rsidRPr="00A2472E">
        <w:rPr>
          <w:rFonts w:ascii="Times New Roman" w:hAnsi="Times New Roman"/>
          <w:sz w:val="28"/>
          <w:szCs w:val="28"/>
        </w:rPr>
        <w:t>Глава по</w:t>
      </w:r>
      <w:r w:rsidR="00A2472E" w:rsidRPr="00A2472E">
        <w:rPr>
          <w:rFonts w:ascii="Times New Roman" w:hAnsi="Times New Roman"/>
          <w:sz w:val="28"/>
          <w:szCs w:val="28"/>
        </w:rPr>
        <w:t xml:space="preserve">селения </w:t>
      </w:r>
      <w:r w:rsidRPr="00A2472E">
        <w:rPr>
          <w:rFonts w:ascii="Times New Roman" w:hAnsi="Times New Roman"/>
          <w:sz w:val="28"/>
          <w:szCs w:val="28"/>
        </w:rPr>
        <w:t xml:space="preserve"> </w:t>
      </w:r>
      <w:r w:rsidR="00E57AF2" w:rsidRPr="00A2472E">
        <w:rPr>
          <w:rFonts w:ascii="Times New Roman" w:hAnsi="Times New Roman"/>
          <w:sz w:val="28"/>
          <w:szCs w:val="28"/>
        </w:rPr>
        <w:t>проводят личный прием заявителей.</w:t>
      </w:r>
      <w:r w:rsidR="00E57AF2"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0279C5">
          <w:rPr>
            <w:rStyle w:val="af0"/>
            <w:rFonts w:ascii="Times New Roman" w:hAnsi="Times New Roman"/>
            <w:color w:val="auto"/>
            <w:sz w:val="28"/>
            <w:szCs w:val="28"/>
            <w:u w:val="none"/>
          </w:rPr>
          <w:t>пункте 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xml:space="preserve">- Федеральным законом </w:t>
      </w:r>
      <w:r w:rsidR="000279C5">
        <w:rPr>
          <w:rFonts w:ascii="Times New Roman" w:hAnsi="Times New Roman"/>
          <w:sz w:val="28"/>
          <w:szCs w:val="28"/>
        </w:rPr>
        <w:t>от 27.07.2010 №</w:t>
      </w:r>
      <w:r w:rsidRPr="00E57AF2">
        <w:rPr>
          <w:rFonts w:ascii="Times New Roman" w:hAnsi="Times New Roman"/>
          <w:sz w:val="28"/>
          <w:szCs w:val="28"/>
        </w:rPr>
        <w:t xml:space="preserve">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xml:space="preserve">- постановлением Правительства Российской Федерации от 20.11.2012 </w:t>
      </w:r>
      <w:r w:rsidR="000279C5">
        <w:rPr>
          <w:sz w:val="28"/>
          <w:szCs w:val="28"/>
        </w:rPr>
        <w:t xml:space="preserve">№ </w:t>
      </w:r>
      <w:r w:rsidRPr="00E57AF2">
        <w:rPr>
          <w:sz w:val="28"/>
          <w:szCs w:val="28"/>
        </w:rPr>
        <w:t xml:space="preserve">1198 </w:t>
      </w:r>
      <w:r w:rsidR="000279C5">
        <w:rPr>
          <w:sz w:val="28"/>
          <w:szCs w:val="28"/>
        </w:rPr>
        <w:t>«</w:t>
      </w:r>
      <w:r w:rsidRPr="00E57AF2">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79C5">
        <w:rPr>
          <w:sz w:val="28"/>
          <w:szCs w:val="28"/>
        </w:rPr>
        <w:t>»</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в выданных в результате предоставления Муниципальной </w:t>
            </w:r>
            <w:r w:rsidRPr="00794E00">
              <w:rPr>
                <w:rFonts w:ascii="Times New Roman" w:hAnsi="Times New Roman"/>
                <w:b/>
                <w:sz w:val="28"/>
                <w:szCs w:val="28"/>
              </w:rPr>
              <w:lastRenderedPageBreak/>
              <w:t>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lastRenderedPageBreak/>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8"/>
        <w:jc w:val="right"/>
      </w:pPr>
      <w:r w:rsidRPr="00585B69">
        <w:rPr>
          <w:lang w:eastAsia="ru-RU" w:bidi="ru-RU"/>
        </w:rPr>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lastRenderedPageBreak/>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E53" w:rsidRDefault="00FB2E53" w:rsidP="009476CE">
      <w:r>
        <w:separator/>
      </w:r>
    </w:p>
  </w:endnote>
  <w:endnote w:type="continuationSeparator" w:id="0">
    <w:p w:rsidR="00FB2E53" w:rsidRDefault="00FB2E5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E53" w:rsidRDefault="00FB2E53" w:rsidP="009476CE">
      <w:r>
        <w:separator/>
      </w:r>
    </w:p>
  </w:footnote>
  <w:footnote w:type="continuationSeparator" w:id="0">
    <w:p w:rsidR="00FB2E53" w:rsidRDefault="00FB2E5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831A7" w:rsidRDefault="00201C68">
        <w:pPr>
          <w:pStyle w:val="a9"/>
          <w:jc w:val="center"/>
        </w:pPr>
        <w:fldSimple w:instr="PAGE   \* MERGEFORMAT">
          <w:r w:rsidR="004E5FC2">
            <w:rPr>
              <w:noProof/>
            </w:rPr>
            <w:t>17</w:t>
          </w:r>
        </w:fldSimple>
      </w:p>
    </w:sdtContent>
  </w:sdt>
  <w:p w:rsidR="00D831A7" w:rsidRDefault="00D831A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3B0106"/>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6034"/>
    <w:rsid w:val="000105C3"/>
    <w:rsid w:val="00023966"/>
    <w:rsid w:val="000279C5"/>
    <w:rsid w:val="00031AC1"/>
    <w:rsid w:val="00063F8E"/>
    <w:rsid w:val="000744EF"/>
    <w:rsid w:val="000910E9"/>
    <w:rsid w:val="000A1672"/>
    <w:rsid w:val="000A3DD3"/>
    <w:rsid w:val="000B6E7A"/>
    <w:rsid w:val="000C0573"/>
    <w:rsid w:val="000D43A6"/>
    <w:rsid w:val="000D47D7"/>
    <w:rsid w:val="000E072B"/>
    <w:rsid w:val="000F356F"/>
    <w:rsid w:val="001104EF"/>
    <w:rsid w:val="001121CD"/>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1C68"/>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D5D8C"/>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4E5FC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5F2BD6"/>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6F1F6F"/>
    <w:rsid w:val="00707570"/>
    <w:rsid w:val="00710E6F"/>
    <w:rsid w:val="007145DE"/>
    <w:rsid w:val="007264B4"/>
    <w:rsid w:val="00731AEC"/>
    <w:rsid w:val="007377B5"/>
    <w:rsid w:val="0074181F"/>
    <w:rsid w:val="0074305D"/>
    <w:rsid w:val="00751169"/>
    <w:rsid w:val="0075245F"/>
    <w:rsid w:val="007564C8"/>
    <w:rsid w:val="00757ACC"/>
    <w:rsid w:val="007615B4"/>
    <w:rsid w:val="0076486B"/>
    <w:rsid w:val="00770C3F"/>
    <w:rsid w:val="00775649"/>
    <w:rsid w:val="007765BA"/>
    <w:rsid w:val="00782664"/>
    <w:rsid w:val="00794E00"/>
    <w:rsid w:val="00795A84"/>
    <w:rsid w:val="007A521A"/>
    <w:rsid w:val="007D5B97"/>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8F79CB"/>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11BFF"/>
    <w:rsid w:val="00A2472E"/>
    <w:rsid w:val="00A27728"/>
    <w:rsid w:val="00A40403"/>
    <w:rsid w:val="00A43CBD"/>
    <w:rsid w:val="00A510DD"/>
    <w:rsid w:val="00A716C9"/>
    <w:rsid w:val="00A71CFD"/>
    <w:rsid w:val="00A71FC9"/>
    <w:rsid w:val="00A807F2"/>
    <w:rsid w:val="00A97DBD"/>
    <w:rsid w:val="00AC4B93"/>
    <w:rsid w:val="00AD33A8"/>
    <w:rsid w:val="00AE14D1"/>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353FF"/>
    <w:rsid w:val="00C3742C"/>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31A7"/>
    <w:rsid w:val="00D8586E"/>
    <w:rsid w:val="00DA5624"/>
    <w:rsid w:val="00DB0414"/>
    <w:rsid w:val="00DB23C4"/>
    <w:rsid w:val="00E16900"/>
    <w:rsid w:val="00E33B45"/>
    <w:rsid w:val="00E33C77"/>
    <w:rsid w:val="00E37C9F"/>
    <w:rsid w:val="00E40B2C"/>
    <w:rsid w:val="00E41D84"/>
    <w:rsid w:val="00E4778A"/>
    <w:rsid w:val="00E57AF2"/>
    <w:rsid w:val="00E6294B"/>
    <w:rsid w:val="00E712A7"/>
    <w:rsid w:val="00E838DC"/>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B2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A2E7B-B830-47FC-AADB-C8D0B9FF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15630</Words>
  <Characters>89095</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9</cp:revision>
  <cp:lastPrinted>2025-03-19T06:39:00Z</cp:lastPrinted>
  <dcterms:created xsi:type="dcterms:W3CDTF">2025-03-19T04:42:00Z</dcterms:created>
  <dcterms:modified xsi:type="dcterms:W3CDTF">2025-03-24T09:56:00Z</dcterms:modified>
</cp:coreProperties>
</file>