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5" w:rsidRPr="009D3D05" w:rsidRDefault="009D3D05" w:rsidP="009D3D05">
      <w:r w:rsidRPr="009D3D05">
        <w:t>Администрация Витебского сельского поселения Подгоренского муниципального района Воронежской области</w:t>
      </w:r>
    </w:p>
    <w:p w:rsidR="009D3D05" w:rsidRPr="009D3D05" w:rsidRDefault="009D3D05" w:rsidP="009D3D05">
      <w:r w:rsidRPr="009D3D05">
        <w:t>БЮДЖЕТ ДЛЯ ГРАЖДАН на 2024 и плановый период 2025 и 2026 г.</w:t>
      </w:r>
    </w:p>
    <w:p w:rsidR="009D3D05" w:rsidRPr="009D3D05" w:rsidRDefault="009D3D05" w:rsidP="009D3D05">
      <w:r w:rsidRPr="009D3D05">
        <w:t>ЧТО ТАКОЕ «БЮДЖЕТ ДЛЯ ГРАЖДАН»?</w:t>
      </w:r>
      <w:r w:rsidRPr="009D3D05">
        <w:br/>
        <w:t xml:space="preserve">«Бюджет для граждан» познакомит Вас с положениями бюджета основного финансового документа Администрации Витебского сельского поселения на 2024 год и плановый период 2025 и 2026 годов. </w:t>
      </w:r>
      <w:r w:rsidRPr="009D3D05">
        <w:br/>
        <w:t>Каждый житель села является участником формирования бюджета с одной стороны, как налогоплательщик, наполняя доходы бюджета, с друго</w:t>
      </w:r>
      <w:proofErr w:type="gramStart"/>
      <w:r w:rsidRPr="009D3D05">
        <w:t>й-</w:t>
      </w:r>
      <w:proofErr w:type="gramEnd"/>
      <w:r w:rsidRPr="009D3D05">
        <w:t xml:space="preserve"> он получает часть расходов как потребитель общественных услуг.</w:t>
      </w:r>
      <w:r w:rsidRPr="009D3D05">
        <w:br/>
        <w:t>Граждане – и как налогоплательщики и как потребители общественных бла</w:t>
      </w:r>
      <w:proofErr w:type="gramStart"/>
      <w:r w:rsidRPr="009D3D05">
        <w:t>г-</w:t>
      </w:r>
      <w:proofErr w:type="gramEnd"/>
      <w:r w:rsidRPr="009D3D05">
        <w:t xml:space="preserve"> должны быть уверены в том, что передаваемые ими в распоряжение государства средства используются прозрачно и эффективно, приносят конкретные результаты как для общества в целом, так и для каждой семьи, для каждого человека.</w:t>
      </w:r>
      <w:r w:rsidRPr="009D3D05">
        <w:br/>
        <w:t>Представленная информация предназначена для широкого круга пользователей и будет интересна и полезна как студентам, педагогам, врачам, молодым семьям, так и пенсионерам и другим категориям населения, так как бюджет муниципалитета затрагивает интересы каждого жителя поселения.</w:t>
      </w:r>
      <w:r w:rsidRPr="009D3D05">
        <w:br/>
        <w:t xml:space="preserve">  </w:t>
      </w:r>
    </w:p>
    <w:p w:rsidR="009D3D05" w:rsidRPr="009D3D05" w:rsidRDefault="009D3D05" w:rsidP="009D3D05">
      <w:r w:rsidRPr="009D3D05">
        <w:t>ПРИНЦИП ПРОЗРАЧНОСТИ (ОТКРЫТОСТИ) БЮДЖЕТНОЙ СИСТЕМЫ РОССИЙСКОЙ ФЕДЕРАЦИИ ОЗНАЧАЕТ:</w:t>
      </w:r>
    </w:p>
    <w:p w:rsidR="009D3D05" w:rsidRPr="009D3D05" w:rsidRDefault="009D3D05" w:rsidP="009D3D05">
      <w:r w:rsidRPr="009D3D05">
        <w:t>Обязательное опубликование в средствах массовой информации утвержденных бюджетов и отчетов об их исполнении</w:t>
      </w:r>
    </w:p>
    <w:p w:rsidR="009D3D05" w:rsidRPr="009D3D05" w:rsidRDefault="009D3D05" w:rsidP="009D3D05">
      <w:r w:rsidRPr="009D3D05">
        <w:t>Обязательная открытость для общества и средств массовой информации бюджета, обеспечение доступа к информации на едином портале бюджетной системы Российской Федерации в сети «Интернет».</w:t>
      </w:r>
    </w:p>
    <w:p w:rsidR="009D3D05" w:rsidRPr="009D3D05" w:rsidRDefault="009D3D05" w:rsidP="009D3D05">
      <w:r w:rsidRPr="009D3D05">
        <w:t>Стабильность и преемственность бюджетной классификации Российской Федерации, а также обеспечение сопоставимости показателей бюджета отчетного, текущего и очередного финансового года.</w:t>
      </w:r>
    </w:p>
    <w:p w:rsidR="009D3D05" w:rsidRPr="009D3D05" w:rsidRDefault="009D3D05" w:rsidP="009D3D05">
      <w:r w:rsidRPr="009D3D05">
        <w:t>Бюджетный кодекс Российской Федерации, статья 36</w:t>
      </w:r>
    </w:p>
    <w:p w:rsidR="009D3D05" w:rsidRPr="009D3D05" w:rsidRDefault="009D3D05" w:rsidP="009D3D05">
      <w:r w:rsidRPr="009D3D05">
        <w:t xml:space="preserve">СОСТАВЛЕНИЕ ПРОЕКТА БЮДЖЕТА Витебского СЕЛЬСКОГО ПОСЕЛЕНИЯ ОСНОВЫВАЕТСЯ </w:t>
      </w:r>
      <w:proofErr w:type="gramStart"/>
      <w:r w:rsidRPr="009D3D05">
        <w:t>НА</w:t>
      </w:r>
      <w:proofErr w:type="gramEnd"/>
      <w:r w:rsidRPr="009D3D05">
        <w:t>:</w:t>
      </w:r>
    </w:p>
    <w:p w:rsidR="009D3D05" w:rsidRPr="009D3D05" w:rsidRDefault="009D3D05" w:rsidP="009D3D05">
      <w:r w:rsidRPr="009D3D05">
        <w:t xml:space="preserve">Бюджетном </w:t>
      </w:r>
      <w:proofErr w:type="gramStart"/>
      <w:r w:rsidRPr="009D3D05">
        <w:t>послании</w:t>
      </w:r>
      <w:proofErr w:type="gramEnd"/>
      <w:r w:rsidRPr="009D3D05">
        <w:t xml:space="preserve"> Президента Российской Федерации</w:t>
      </w:r>
    </w:p>
    <w:p w:rsidR="009D3D05" w:rsidRPr="009D3D05" w:rsidRDefault="009D3D05" w:rsidP="009D3D05">
      <w:proofErr w:type="gramStart"/>
      <w:r w:rsidRPr="009D3D05">
        <w:t>Прогнозе</w:t>
      </w:r>
      <w:proofErr w:type="gramEnd"/>
      <w:r w:rsidRPr="009D3D05">
        <w:t xml:space="preserve"> социально-экономического развития</w:t>
      </w:r>
    </w:p>
    <w:p w:rsidR="009D3D05" w:rsidRPr="009D3D05" w:rsidRDefault="009D3D05" w:rsidP="009D3D05">
      <w:proofErr w:type="gramStart"/>
      <w:r w:rsidRPr="009D3D05">
        <w:t>Основных</w:t>
      </w:r>
      <w:proofErr w:type="gramEnd"/>
      <w:r w:rsidRPr="009D3D05">
        <w:t xml:space="preserve"> направления бюджетной и налоговой политики</w:t>
      </w:r>
    </w:p>
    <w:p w:rsidR="009D3D05" w:rsidRPr="009D3D05" w:rsidRDefault="009D3D05" w:rsidP="009D3D05">
      <w:r w:rsidRPr="009D3D05">
        <w:t xml:space="preserve">Муниципальных </w:t>
      </w:r>
      <w:proofErr w:type="gramStart"/>
      <w:r w:rsidRPr="009D3D05">
        <w:t>программах</w:t>
      </w:r>
      <w:proofErr w:type="gramEnd"/>
    </w:p>
    <w:p w:rsidR="009D3D05" w:rsidRPr="009D3D05" w:rsidRDefault="009D3D05" w:rsidP="009D3D05">
      <w:r w:rsidRPr="009D3D05">
        <w:t>Бюджет Витебского сельского поселения на 2024год и плановый период 2025 и 2026 годов сформирован в программном формате.</w:t>
      </w:r>
    </w:p>
    <w:p w:rsidR="009D3D05" w:rsidRPr="009D3D05" w:rsidRDefault="009D3D05" w:rsidP="009D3D05">
      <w:r w:rsidRPr="009D3D05">
        <w:t>Целью бюджетной и налоговой политики на 2024 год и плановый период 2025 и 2026 годов</w:t>
      </w:r>
    </w:p>
    <w:p w:rsidR="009D3D05" w:rsidRPr="009D3D05" w:rsidRDefault="009D3D05" w:rsidP="009D3D05">
      <w:r w:rsidRPr="009D3D05">
        <w:lastRenderedPageBreak/>
        <w:t>Обеспечение бюджетной устойчивости на 2024 год и среднесрочную перспективу бюджета Витебского сельского поселения</w:t>
      </w:r>
    </w:p>
    <w:p w:rsidR="009D3D05" w:rsidRPr="009D3D05" w:rsidRDefault="009D3D05" w:rsidP="009D3D05">
      <w:r w:rsidRPr="009D3D05">
        <w:t xml:space="preserve">Для достижения цели бюджетной политики предстоит реализовать комплекс мер, направленных </w:t>
      </w:r>
      <w:proofErr w:type="gramStart"/>
      <w:r w:rsidRPr="009D3D05">
        <w:t>на</w:t>
      </w:r>
      <w:proofErr w:type="gramEnd"/>
      <w:r w:rsidRPr="009D3D05">
        <w:t>:</w:t>
      </w:r>
    </w:p>
    <w:p w:rsidR="009D3D05" w:rsidRPr="009D3D05" w:rsidRDefault="009D3D05" w:rsidP="009D3D05">
      <w:r w:rsidRPr="009D3D05">
        <w:t>Реализацию мер по созданию условий для наращивания налогового потенциала;</w:t>
      </w:r>
    </w:p>
    <w:p w:rsidR="009D3D05" w:rsidRPr="009D3D05" w:rsidRDefault="009D3D05" w:rsidP="009D3D05">
      <w:r w:rsidRPr="009D3D05">
        <w:t>Создание системы муниципальных программ;</w:t>
      </w:r>
    </w:p>
    <w:p w:rsidR="009D3D05" w:rsidRPr="009D3D05" w:rsidRDefault="009D3D05" w:rsidP="009D3D05">
      <w:r w:rsidRPr="009D3D05">
        <w:t>Формирование информационных ресурсов в целях прозрачности и открытости бюджетного процесса, для удовлетворения информационной потребности граждан и организаций.</w:t>
      </w:r>
    </w:p>
    <w:p w:rsidR="009D3D05" w:rsidRPr="009D3D05" w:rsidRDefault="009D3D05" w:rsidP="009D3D05">
      <w:r w:rsidRPr="009D3D05">
        <w:t xml:space="preserve">Основные параметры проекта бюджета Витебского сельского поселения на 2024 год и плановый период 2025 и 2026 годов.                                                  </w:t>
      </w:r>
    </w:p>
    <w:p w:rsidR="009D3D05" w:rsidRPr="009D3D05" w:rsidRDefault="009D3D05" w:rsidP="009D3D05">
      <w:r w:rsidRPr="009D3D05">
        <w:t>ДОХОДЫ БЮДЖЕТА</w:t>
      </w:r>
    </w:p>
    <w:p w:rsidR="009D3D05" w:rsidRPr="009D3D05" w:rsidRDefault="009D3D05" w:rsidP="009D3D05">
      <w:r w:rsidRPr="009D3D05">
        <w:t>Расходы бюджета Витебского сельского поселения</w:t>
      </w:r>
    </w:p>
    <w:p w:rsidR="009D3D05" w:rsidRPr="009D3D05" w:rsidRDefault="009D3D05" w:rsidP="009D3D05">
      <w:r w:rsidRPr="009D3D05">
        <w:t>Что такое муниципальная программа?</w:t>
      </w:r>
    </w:p>
    <w:p w:rsidR="009D3D05" w:rsidRPr="009D3D05" w:rsidRDefault="009D3D05" w:rsidP="009D3D05">
      <w:r w:rsidRPr="009D3D05">
        <w:t>Муниципальная программа – система мероприятий, взаимоувязанных по задачам, срокам осуществления и ресурсам, направленных на достижение конкретных целей муниципальной политики в определенной сфере социально-экономического развития поселения</w:t>
      </w:r>
    </w:p>
    <w:p w:rsidR="009D3D05" w:rsidRPr="009D3D05" w:rsidRDefault="009D3D05" w:rsidP="009D3D05">
      <w:r w:rsidRPr="009D3D05">
        <w:t>В целях повышения эффективности и результативности бюджетных расходов администрации Витебского сельского поселения принято решение: формировать и исполнять расходную часть бюджета через реализацию одной муниципальной программы. Бюджет Витебского сельского поселения на 2024- 2026 годы – ЯВЛЯЕТСЯ ПРОГРАММНЫМ.</w:t>
      </w:r>
    </w:p>
    <w:p w:rsidR="009D3D05" w:rsidRPr="009D3D05" w:rsidRDefault="009D3D05" w:rsidP="009D3D05">
      <w:r w:rsidRPr="009D3D05">
        <w:t xml:space="preserve">Преимуществом программного бюджета является распределение расходов не по ведомственному принципу, а по программам. Муниципальная программа имеет цель, задачи и показатели эффективности, которые отражают степень их достижения (решения), то есть действия и бюджетные средства, направленные на достижение заданного результата. При этом значение показателей является индикатором по данному направлению деятельности и сигнализирует о плохом или хорошем результате, необходимости принятия новых решений. </w:t>
      </w:r>
    </w:p>
    <w:p w:rsidR="009D3D05" w:rsidRPr="009D3D05" w:rsidRDefault="009D3D05" w:rsidP="009D3D05">
      <w:r w:rsidRPr="009D3D05">
        <w:t>Муниципальная программа «Организация деятельности администрации Витебского сельского поселения Подгоренского муниципального района Воронежской области » на 2024-2026 годы</w:t>
      </w:r>
    </w:p>
    <w:p w:rsidR="00C629B4" w:rsidRDefault="00C629B4"/>
    <w:sectPr w:rsidR="00C629B4" w:rsidSect="00C6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05"/>
    <w:rsid w:val="009D3D05"/>
    <w:rsid w:val="00C6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2024-05-20T13:02:00Z</dcterms:created>
  <dcterms:modified xsi:type="dcterms:W3CDTF">2024-05-20T13:04:00Z</dcterms:modified>
</cp:coreProperties>
</file>